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5E" w:rsidRDefault="0002475E" w:rsidP="008A614A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ПРОЕКТ</w:t>
      </w:r>
    </w:p>
    <w:p w:rsidR="008A614A" w:rsidRPr="00BA3017" w:rsidRDefault="008A614A" w:rsidP="008A614A">
      <w:pPr>
        <w:tabs>
          <w:tab w:val="left" w:pos="709"/>
          <w:tab w:val="left" w:pos="2520"/>
          <w:tab w:val="center" w:pos="4677"/>
        </w:tabs>
        <w:spacing w:after="0"/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 xml:space="preserve">_______2017 г. № _______ </w:t>
      </w:r>
      <w:proofErr w:type="spellStart"/>
      <w:r w:rsidRPr="00CB55FC">
        <w:rPr>
          <w:rFonts w:ascii="Arial" w:eastAsia="Arial" w:hAnsi="Arial" w:cs="Arial"/>
          <w:b/>
          <w:sz w:val="32"/>
        </w:rPr>
        <w:t>дсп</w:t>
      </w:r>
      <w:proofErr w:type="spellEnd"/>
    </w:p>
    <w:p w:rsidR="008A614A" w:rsidRPr="00BA3017" w:rsidRDefault="008A614A" w:rsidP="008A614A">
      <w:pPr>
        <w:jc w:val="center"/>
        <w:rPr>
          <w:rFonts w:ascii="Arial" w:eastAsia="Arial" w:hAnsi="Arial" w:cs="Arial"/>
          <w:b/>
          <w:color w:val="3B2D36"/>
          <w:sz w:val="32"/>
        </w:rPr>
      </w:pPr>
      <w:r w:rsidRPr="00BA3017">
        <w:rPr>
          <w:rFonts w:ascii="Arial" w:eastAsia="Arial" w:hAnsi="Arial" w:cs="Arial"/>
          <w:b/>
          <w:color w:val="3B2D36"/>
          <w:sz w:val="32"/>
        </w:rPr>
        <w:t>РОССИЙСКАЯ ФЕДЕРАЦИЯ</w:t>
      </w:r>
      <w:r w:rsidRPr="00BA3017">
        <w:rPr>
          <w:rFonts w:ascii="Arial" w:eastAsia="Arial" w:hAnsi="Arial" w:cs="Arial"/>
          <w:b/>
          <w:color w:val="3B2D36"/>
          <w:sz w:val="32"/>
        </w:rPr>
        <w:br/>
        <w:t>ИРКУТСКАЯ</w:t>
      </w:r>
      <w:r>
        <w:rPr>
          <w:rFonts w:ascii="Arial" w:eastAsia="Arial" w:hAnsi="Arial" w:cs="Arial"/>
          <w:b/>
          <w:color w:val="3B2D36"/>
          <w:sz w:val="32"/>
        </w:rPr>
        <w:t xml:space="preserve"> ОБЛАСТЬ</w:t>
      </w:r>
      <w:r>
        <w:rPr>
          <w:rFonts w:ascii="Arial" w:eastAsia="Arial" w:hAnsi="Arial" w:cs="Arial"/>
          <w:b/>
          <w:color w:val="3B2D36"/>
          <w:sz w:val="32"/>
        </w:rPr>
        <w:br/>
        <w:t>ИРКУТСКИЙ РАЙОН</w:t>
      </w:r>
      <w:r>
        <w:rPr>
          <w:rFonts w:ascii="Arial" w:eastAsia="Arial" w:hAnsi="Arial" w:cs="Arial"/>
          <w:b/>
          <w:color w:val="3B2D36"/>
          <w:sz w:val="32"/>
        </w:rPr>
        <w:br/>
        <w:t>ШИРЯЕВ</w:t>
      </w:r>
      <w:r w:rsidRPr="00BA3017">
        <w:rPr>
          <w:rFonts w:ascii="Arial" w:eastAsia="Arial" w:hAnsi="Arial" w:cs="Arial"/>
          <w:b/>
          <w:color w:val="3B2D36"/>
          <w:sz w:val="32"/>
        </w:rPr>
        <w:t>СКОЕ</w:t>
      </w:r>
      <w:r>
        <w:rPr>
          <w:rFonts w:ascii="Arial" w:eastAsia="Arial" w:hAnsi="Arial" w:cs="Arial"/>
          <w:b/>
          <w:color w:val="3B2D36"/>
          <w:sz w:val="32"/>
        </w:rPr>
        <w:t xml:space="preserve"> МУНИЦИПАЛЬНОЕ ОБРАЗОВАНИЕ</w:t>
      </w:r>
      <w:r>
        <w:rPr>
          <w:rFonts w:ascii="Arial" w:eastAsia="Arial" w:hAnsi="Arial" w:cs="Arial"/>
          <w:b/>
          <w:color w:val="3B2D36"/>
          <w:sz w:val="32"/>
        </w:rPr>
        <w:br/>
        <w:t>ДУМА</w:t>
      </w:r>
    </w:p>
    <w:p w:rsidR="00E9012B" w:rsidRPr="008A614A" w:rsidRDefault="008A614A" w:rsidP="008A6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614A">
        <w:rPr>
          <w:rFonts w:ascii="Arial" w:eastAsia="Times New Roman" w:hAnsi="Arial" w:cs="Arial"/>
          <w:b/>
          <w:color w:val="2C2C2C"/>
          <w:sz w:val="32"/>
          <w:szCs w:val="32"/>
          <w:shd w:val="clear" w:color="auto" w:fill="FFFFFF"/>
          <w:lang w:eastAsia="ru-RU"/>
        </w:rPr>
        <w:t>ОБ УТВЕРЖДЕНИИ ПОЛОЖЕНИЯ О ПОРЯДКЕ ОРГАНИЗАЦИИ </w:t>
      </w:r>
      <w:r w:rsidR="004D1407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 xml:space="preserve"> </w:t>
      </w:r>
      <w:r w:rsidRPr="008A614A">
        <w:rPr>
          <w:rFonts w:ascii="Arial" w:eastAsia="Times New Roman" w:hAnsi="Arial" w:cs="Arial"/>
          <w:b/>
          <w:color w:val="2C2C2C"/>
          <w:sz w:val="32"/>
          <w:szCs w:val="32"/>
          <w:shd w:val="clear" w:color="auto" w:fill="FFFFFF"/>
          <w:lang w:eastAsia="ru-RU"/>
        </w:rPr>
        <w:t>И ВЕДЕНИИ РЕГИСТРА НОРМАТИВНО-ПРАВОВЫХ АКТОВ </w:t>
      </w:r>
      <w:r>
        <w:rPr>
          <w:rFonts w:ascii="Arial" w:eastAsia="Times New Roman" w:hAnsi="Arial" w:cs="Arial"/>
          <w:b/>
          <w:color w:val="2C2C2C"/>
          <w:sz w:val="32"/>
          <w:szCs w:val="32"/>
          <w:shd w:val="clear" w:color="auto" w:fill="FFFFFF"/>
          <w:lang w:eastAsia="ru-RU"/>
        </w:rPr>
        <w:t>ШИРЯЕВСКОГО</w:t>
      </w:r>
      <w:r w:rsidRPr="008A614A">
        <w:rPr>
          <w:rFonts w:ascii="Arial" w:eastAsia="Times New Roman" w:hAnsi="Arial" w:cs="Arial"/>
          <w:b/>
          <w:color w:val="2C2C2C"/>
          <w:sz w:val="32"/>
          <w:szCs w:val="32"/>
          <w:shd w:val="clear" w:color="auto" w:fill="FFFFFF"/>
          <w:lang w:eastAsia="ru-RU"/>
        </w:rPr>
        <w:t xml:space="preserve"> МУНИЦИПАЛЬНОГО ОБРАЗОВАНИЯ</w:t>
      </w:r>
      <w:r w:rsidRPr="008A614A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br/>
      </w:r>
    </w:p>
    <w:p w:rsidR="00E9012B" w:rsidRPr="00E9012B" w:rsidRDefault="00E9012B" w:rsidP="00E9012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  В соответствии с Федеральным законом от 06.10.2003 №131-ФЗ «Об общих принципах организации местного самоуправления в Российской Федерации», Законом Иркутской области от 12.03.2009 года №10-оз «О порядке организации и ведении регистра муниципальных нормативных правовых актов Иркутской области», Постановлением Правительства Иркутской области от 29 мая 2009 г. N 169-ПП "О </w:t>
      </w:r>
      <w:proofErr w:type="gramStart"/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Положении</w:t>
      </w:r>
      <w:proofErr w:type="gramEnd"/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об отдельных вопросах организации и ведения регистра муниципальных нормативных правовых актов Иркутской области",  на основании Устава </w:t>
      </w:r>
      <w:r w:rsidR="004D140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образования, Дума </w:t>
      </w:r>
      <w:r w:rsidR="004D140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Ширяевского</w:t>
      </w: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муниципального образования</w:t>
      </w:r>
    </w:p>
    <w:p w:rsidR="00E9012B" w:rsidRPr="004D1407" w:rsidRDefault="00E9012B" w:rsidP="004D140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r w:rsidRPr="004D1407">
        <w:rPr>
          <w:rFonts w:ascii="Arial" w:eastAsia="Times New Roman" w:hAnsi="Arial" w:cs="Arial"/>
          <w:b/>
          <w:color w:val="2C2C2C"/>
          <w:sz w:val="30"/>
          <w:szCs w:val="30"/>
          <w:shd w:val="clear" w:color="auto" w:fill="FFFFFF"/>
          <w:lang w:eastAsia="ru-RU"/>
        </w:rPr>
        <w:t>РЕШИЛА:</w:t>
      </w:r>
      <w:r w:rsidRPr="004D1407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br/>
      </w:r>
    </w:p>
    <w:p w:rsidR="00E9012B" w:rsidRPr="004D1407" w:rsidRDefault="00E9012B" w:rsidP="004D14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Утвердить Положение о порядке организации и ведении регистра нормативно-правовых актов </w:t>
      </w:r>
      <w:r w:rsidR="004D1407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бразования, согласно Приложению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№1.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2. Опубликовать настоящее решение в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газете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Ширяевский вестник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и в информационно-телекоммуникационной сети «Интернет» на сайте </w:t>
      </w:r>
      <w:proofErr w:type="spellStart"/>
      <w:r w:rsidR="004D1407"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shiryaevskoe</w:t>
      </w:r>
      <w:proofErr w:type="spellEnd"/>
      <w:r w:rsidR="004D1407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4D1407"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mo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proofErr w:type="spellStart"/>
      <w:r w:rsidR="004D1407"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ru</w:t>
      </w:r>
      <w:proofErr w:type="spellEnd"/>
      <w:r w:rsidR="004D1407"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3.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Контроль за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9012B" w:rsidRPr="00E9012B" w:rsidRDefault="00E9012B" w:rsidP="00E9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4D1407" w:rsidRDefault="00E9012B" w:rsidP="004D1407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Глава </w:t>
      </w:r>
      <w:r w:rsidR="004D1407" w:rsidRPr="004D1407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Ширяевского</w:t>
      </w:r>
      <w:r w:rsidRPr="004D1407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 </w:t>
      </w:r>
    </w:p>
    <w:p w:rsidR="004D1407" w:rsidRDefault="00E9012B" w:rsidP="004D1407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муниципального образования </w:t>
      </w:r>
    </w:p>
    <w:p w:rsidR="00E9012B" w:rsidRPr="004D1407" w:rsidRDefault="004D1407" w:rsidP="004D1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С.Л. Плёнкин</w:t>
      </w:r>
    </w:p>
    <w:p w:rsidR="00E9012B" w:rsidRPr="00E9012B" w:rsidRDefault="00E9012B" w:rsidP="00E9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ahoma" w:eastAsia="Times New Roman" w:hAnsi="Tahoma" w:cs="Tahoma"/>
          <w:i/>
          <w:i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E9012B" w:rsidRPr="00E9012B" w:rsidRDefault="00E9012B" w:rsidP="00E9012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Приложение №1</w:t>
      </w: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  <w:t>к решению Думы</w:t>
      </w:r>
      <w:r w:rsidR="004D140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Ширяевского</w:t>
      </w: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  <w:t>муниципального образования</w:t>
      </w: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br/>
      </w:r>
      <w:proofErr w:type="gramStart"/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от</w:t>
      </w:r>
      <w:proofErr w:type="gramEnd"/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r w:rsidR="004D1407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__________________________</w:t>
      </w:r>
    </w:p>
    <w:p w:rsidR="00E9012B" w:rsidRPr="00E9012B" w:rsidRDefault="00E9012B" w:rsidP="00E9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E9012B" w:rsidRPr="00E9012B" w:rsidRDefault="00E9012B" w:rsidP="00E901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9012B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ПОЛОЖЕНИЕ</w:t>
      </w:r>
      <w:r w:rsidRPr="00E9012B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br/>
        <w:t>о порядке организации и ведения регистра нормативно-правовых актов</w:t>
      </w:r>
      <w:r w:rsidRPr="00E9012B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br/>
      </w:r>
      <w:r w:rsidR="004D1407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Ширяевского</w:t>
      </w:r>
      <w:r w:rsidRPr="00E9012B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муниципального образования </w:t>
      </w:r>
    </w:p>
    <w:p w:rsidR="00E9012B" w:rsidRPr="00E9012B" w:rsidRDefault="00E9012B" w:rsidP="00E9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ahoma" w:eastAsia="Times New Roman" w:hAnsi="Tahoma" w:cs="Tahoma"/>
          <w:b/>
          <w:bCs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E9012B" w:rsidRPr="00E9012B" w:rsidRDefault="00E9012B" w:rsidP="00E9012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E9012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1. Общие положения</w:t>
      </w:r>
    </w:p>
    <w:p w:rsidR="00E9012B" w:rsidRPr="00E9012B" w:rsidRDefault="00E9012B" w:rsidP="00E9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2B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> </w:t>
      </w:r>
    </w:p>
    <w:p w:rsidR="00E9012B" w:rsidRPr="004D1407" w:rsidRDefault="00E9012B" w:rsidP="008A6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1.1.        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Законом Иркутской области от 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12.03.2009 года №10-оз «О порядке организации и ведении регистра муниципальных нормативных правовых актов Иркутской области», Постановление Правительства Иркутской области от 29 мая 2009 г. N 169-ПП "О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Положении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об отдельных вопросах организации и ведения регистра муниципальных нормативных правовых актов Иркутской области" и определяет порядок организации и ведения Регистра муниципальных нормативных правовых актов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(далее - Регистр), порядок и сроки представления информации для ведения Регистра, порядок и сроки включения в Регистр муниципальных нормативных правовых актов и сведений о них.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1.2.        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Регистр ведется в целях: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1) реализации конституционного права граждан на получение полной и достоверной информации о муниципальных нормативных правовых актах;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2) создания условий для получения информации о муниципальных нормативных правовых актах федеральными органами государственной власти,  органами государственной власти Иркутской области, иными государственными органами, органами местного самоуправления, должностными лицами, организациями и гражданами;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3) систематизации и учета муниципальных нормативных правовых актов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Ширяевского 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4) обеспечения соответствия муниципальных нормативных правовых актов  Конституции Российской Федерации, федеральному законодательству, законодательству области и уставу муниципального образования области.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1.3.  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целей настоящего Положения под муниципальным нормативным правовым актом понимается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1.4. 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целей настоящего Положения муниципальными нормативными актами не являются и не подлежат включению в Регистр: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локальные акты (инструкции по делопроизводству, правила внутреннего трудового распорядка, должностные инструкции и иные подобные акты и т.п.);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индивидуальные акты (о назначении, перемещении или освобождении от должности; командировках, о присвоении почетных званий; о награждениях; о командировках;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 денежных выплатах; о закреплении помещений; о созыве совещаний, конференций; и об иных подобных случаях);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- акты хозяйственно-распорядительного характера (о проведении мероприятий; о строительстве, реконструкции и пуске в эксплуатацию конкретных зданий и сооружений, о выделении материалов, машин, оборудования, товаров, изделий; о выделении и разрешении расходовать денежные средства на проведение конкретных мероприятий; -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 отсрочке погашения задолженности по ссудам; об отводе земель отдельным предприятиям, учреждениям, организациям и об иных подобных случаях);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акты оперативно-распорядительного характера (разовые поручения); 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акты о сооружении памятников, бюстов, монументов;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- акты рекомендательного характера (разъяснения, методические рекомендации); 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акты, действие которых исчерпывается однократным применением;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акты о внесении правовых актов и их проектов на рассмотрение и утверждение;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акты хозяйственно-распорядительного характера: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технические акты (тарифно-квалификационные справочники, формы статистического наблюдения и т.п.), если они не содержат правовых норм;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акты, направленные на организацию исполнения ранее установленного порядка и не содержащие норм права (в том числе акты, содержание которых сводится к извещению об актах других органов);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акты о создании, реорганизации, ликвидации, наименовании и переименовании организаций (за исключением актов о создании, реорганизации, ликвидации, наименовании и переименовании органов местного самоуправления);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иные муниципальные правовые акты, не соответствующие понятию муниципального нормативного правового акта;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муниципальные нормативные правовые акты, содержащие сведения, составляющие государственную тайну.</w:t>
      </w:r>
    </w:p>
    <w:p w:rsidR="00E9012B" w:rsidRPr="004D1407" w:rsidRDefault="00E9012B" w:rsidP="008A61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E9012B" w:rsidRPr="004D1407" w:rsidRDefault="00E9012B" w:rsidP="008A6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 Муниципальные нормативные правовые акты,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подлежащие включению в Регистр.</w:t>
      </w:r>
    </w:p>
    <w:p w:rsidR="00E9012B" w:rsidRPr="004D1407" w:rsidRDefault="00E9012B" w:rsidP="008A61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E9012B" w:rsidRPr="004D1407" w:rsidRDefault="00E9012B" w:rsidP="008A6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2.1. В Регистр включаются муниципальные нормативные правовые акты, в том числе оформленные в виде правовых актов решения, принятые на местном референдуме (сходе граждан), и дополнительные сведения к ним.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Также подлежат включению в Регистр: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муниципальные нормативные правовые акты, изменяющие (дополняющие) муниципальный нормативный правовой акт в целом (новая редакция) или его часть;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- муниципальные нормативные правовые акты, содержащие положения об отмене, признании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утратившим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силу, продлении срока действия, приостановлении действия муниципального нормативного правового акта, признании его недействующим;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муниципальные нормативные правовые акты, устанавливающие порядок, сроки ввода в действие (вступления в силу) основного муниципального нормативного правового акта в целом или его частей, а также содержащие иную информацию о состоянии или изменении реквизитов муниципального нормативного правового акта.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2.2. В Регистр включаются действующие муниципальные нормативные правовые акты вне зависимости от срока их действия.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В Регистре содержатся как опубликованные (обнародованные), так и неопубликованные (необнародованные) муниципальные нормативные правовые акты.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2.3.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Регистр включаются следующие дополнительные сведения (при их наличии):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экспертные заключения исполнительного органа государственной власти области, уполномоченного Правительством Иркутской области на ведение Регистра муниципальных нормативных правовых актов;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акты прокурорского реагирования, принятые в отношении муниципальных нормативных правовых актов (представления, протесты, требования об изменении нормативного правового акта, заявления в суд);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решения, постановления и определения федеральных судов общей юрисдикции;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решения, постановления и определения арбитражных судов;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правовые акты Уставного Суда Иркутской области;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- предписания антимонопольных органов;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акты органов государственной власти об отмене или приостановлении действия муниципальных нормативных правовых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федеральных законов или законов Иркутской области;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-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заключения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деятельности, проводимой органами местного самоуправления в порядке, установленном муниципальными нормативными правовыми актами в соответствии с Законами Иркутской области;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письма, иная информация, поступившая из органов прокуратуры, органов государственной власти Иркутской области, иных государственных органов, органов местного самоуправления.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2.4.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Регистр не включаются муниципальные нормативные правовые акты, а также материалы, являющиеся частью муниципального нормативного правового акта, которые содержат сведения, составляющие государственную тайну.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2.5.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Подлежат включению в Регистр тексты муниципальных нормативных актов и следующая информация о них: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номер и дата регистрации муниципального нормативного акта в Регистре;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реквизиты муниципального нормативного акта (вид акта; наименование принявшего органа; дата принятия; номер; наименование должности, фамилия и инициалы должностного лица, подписавшего акт; дата подписания; наименование акта);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приложения к муниципальному нормативному акту (при наличии);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об источнике и дате официального опубликования (обнародования) муниципального нормативного акта;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о государственной регистрации (наименование зарегистрировавшего органа, дата регистрации, регистрационный номер) в том случае, если акт подлежит государственной регистрации;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о действии муниципального нормативного акта во времени (о дате вступления в силу, о приостановлении, о его отмене и т.п.);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2.6. Дополнительные требования к порядку включения муниципальных нормативных актов в Регистр устанавливаются уполномоченным органом с учетом методических рекомендаций уполномоченного федерального органа исполнительной власти по ведению федерального регистра муниципальных нормативных правовых актов (далее - уполномоченный федеральный орган).</w:t>
      </w:r>
    </w:p>
    <w:p w:rsidR="00E9012B" w:rsidRPr="004D1407" w:rsidRDefault="00E9012B" w:rsidP="008A61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E9012B" w:rsidRPr="004D1407" w:rsidRDefault="00E9012B" w:rsidP="008A6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  Порядок представления муниципальных нормативных правовых актов, а также дополнительных сведений к ним, подлежащих включению в Регистр</w:t>
      </w:r>
    </w:p>
    <w:p w:rsidR="00E9012B" w:rsidRPr="004D1407" w:rsidRDefault="00E9012B" w:rsidP="008A61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E9012B" w:rsidRPr="004D1407" w:rsidRDefault="00E9012B" w:rsidP="008A6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3.1.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Регистр включаются муниципальные нормативные правовые акты, а также дополнительные сведения к ним одним из следующих способов: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1) на бумажном носителе в виде заверенных копий и в электронном виде без использования усиленной квалифицированной электронной подписи (на машиночитаемом носителе - компакт-диске, дискете,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флеш-накопителе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или по электронной почте);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2) в электронном виде по электронной почте с использованием усиленной квалифицированной электронной подписи.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3.2.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При представлении муниципальных нормативных правовых актов, а также дополнительных сведений к ним в соответствии с пунктом 1 части 3.1 настоящей статьи Глава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в течение 10 рабочих 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дней по окончании каждого месяца представляет в уполномоченный орган: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а) копии муниципальных нормативных правовых актов, принятых (изданных) за месяц, на бумажном носителе, заверенные в установленном законодательством порядке уполномоченным лицом;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б) тексты данных муниципальных нормативных правовых актов в электронном виде без использования усиленной квалифицированной электронной подписи;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в) сведения об официальном опубликовании (обнародовании) муниципальных нормативных правовых актов (наименование, дата, номер - для источников официального опубликования (обнародования), являющихся печатными средствами массовой информации; дата, место, способ - для иных источников официального опубликования (обнародования)) (указываются в сопроводительном письме на бумажном носителе).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случае если на день представления муниципального нормативного правового акта в уполномоченный орган он не опубликован (не обнародован) в связи с периодичностью выпуска соответствующего печатного издания (в связи с планируемым обнародованием), сведения об официальном опубликовании (обнародовании) муниципального нормативного правового акта представляются сопроводительным письмом на бумажном носителе в течение 10 рабочих дней по окончании месяца, в котором осуществлен выпуск издания (обнародование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По официальному запросу уполномоченного органа Глава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направляет на бумажном носителе экземпляр печатного издания либо копию такого издания, в котором муниципальный нормативный правовой акт был опубликован (обнародован), не позднее 5 рабочих дней со дня получения запроса;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г) копии дополнительных сведений к муниципальным нормативным правовым актам, предусмотренных частью 2.3. статьи 2 настоящего Положения (при их наличии), на бумажном носителе.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3.3.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При представлении муниципальных нормативных правовых актов, а также дополнительных сведений к ним в соответствии с пунктом 2 части 3.1 настоящей статьи Глава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в течение 10 рабочих дней по окончании каждого месяца представляет в уполномоченный орган: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а) тексты муниципальных нормативных правовых актов, принятых (изданных) за месяц, в электронном виде с использованием усиленной квалифицированной электронной подписи;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б) сведения об официальном опубликовании (обнародовании) муниципальных нормативных правовых актов (наименование, дата, номер - для источников официального опубликования (обнародования), являющихся печатными средствами массовой информации; дата, место, способ - для иных источников официального опубликования (обнародования)) (указываются в сопроводительном письме в электронном виде с использованием усиленной квалифицированной электронной подписи).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случае если на день представления муниципального нормативного правового акта в уполномоченный орган он не опубликован (не обнародован) в связи с периодичностью выпуска соответствующего печатного издания (в связи с планируемым обнародованием), сведения об официальном опубликовании (обнародовании) муниципального нормативного правового акта представляются в электронном виде с использованием усиленной квалифицированной электронной подписи в течение 10 рабочих дней по окончании месяца, в котором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осуществлен выпуск издания (обнародование).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По официальному запросу уполномоченного органа Глава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направляет на бумажном носителе экземпляр печатного издания либо копию такого издания, в котором муниципальный 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нормативный правовой акт был опубликован (обнародован), не позднее 5 рабочих дней со дня получения запроса;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в) копии дополнительных сведений к муниципальным нормативным правовым актам, предусмотренных частью 2.3. статьи 2 настоящего Положения (при их наличии) в электронном виде с использованием усиленной квалифицированной электронной подписи.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3.4. Муниципальные нормативные правовые акты, а также дополнительные сведения к ним направляются в уполномоченный орган для включения в Регистр в электронном виде в точном соответствии с экземплярами муниципальных нормативных правовых актов и дополнительных сведений к ним на бумажных носителях.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3.5. Глава </w:t>
      </w:r>
      <w:r w:rsid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обеспечивают достоверность и полноту представляемых сведений.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3.6.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Муниципальные акты в электронном виде, как с использованием усиленной квалифицированной электронной подписи, так и без использования усиленной квалифицированной электронной подписи, представляются для включения в Регистр с соблюдением следующих требований: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1) электронная версия муниципальных актов должна иметь расширение "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doc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" с возможностью обработки в текстовом редакторе не ниже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Microsoft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Word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2003 (далее - электронная версия);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2) не допускается включение в электронную версию муниципальных актов скрытых таблиц, графических объектов (герб, рисунок, схема и т.п.) по вопросам, не связанным с содержанием данных муниципальных актов;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3) не допускается представление электронной версии на электронных бланках с использованием текстовых блоков и рамок;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4) каждый муниципальный акт должен представляться отдельным файлом в виде единого документа вместе с приложениями в соответствии с их нумерацией;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5) не допускается представление нескольких муниципальных актов в виде единого файла.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3.7. Дополнительные сведения к муниципальным актам должны представляться отдельным файлом и иметь расширение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pdf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Файл, содержащий дополнительные сведения к муниципальным актам, должен иметь наименование, позволяющее определить, к какому муниципальному акту относятся указанные сведения.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            3.8. Электронный адрес, по которому направляются муниципальные акты и дополнительные сведения к ним для включения в Регистр: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registr@govirk.ru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E9012B" w:rsidRPr="004D1407" w:rsidRDefault="00E9012B" w:rsidP="008A61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E9012B" w:rsidRPr="004D1407" w:rsidRDefault="00E9012B" w:rsidP="008A6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 Оформление муниципальных нормативных правовых актов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для включения в Регистр</w:t>
      </w:r>
    </w:p>
    <w:p w:rsidR="00E9012B" w:rsidRPr="004D1407" w:rsidRDefault="00E9012B" w:rsidP="008A61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E9012B" w:rsidRPr="004D1407" w:rsidRDefault="00E9012B" w:rsidP="008A6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4.1. Копии муниципальных нормативных актов в электронном виде представляются в уполномоченный орган на машиночитаемых носителях: диске, дискете,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флеш-накопителе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 использованием шрифта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Times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New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Roman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размером № 14, одинарным межстрочным интервалом и полями: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25 мм -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левое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10 мм - правое;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20 мм - верхнее;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20 мм - нижнее.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4.2. Копии муниципальных нормативных актов в электронном виде должны иметь расширение «.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doc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» с возможностью обработки в текстовом редакторе не ниже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Microsoft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Word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2003. Таблицы из формата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Excel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должны быть предварительно переведены в указанный текстовый редактор.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4.3. Ввод, форматирование и копирование на электронный носитель производятся с использованием текстового редактора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Microsoft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Word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4.4. При создании документа на электронном носителе параметры документа устанавливаются вручную, в электронном документе не должно содержаться лишних непечатных знаков: пробелов, кавычек, вставок, автоматической установки дат и нумерации пунктов в связи с тем, что при обработке документа программой автоматическая нумерация и данные значения не устанавливаются.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4.5. Каждый документ сохраняется отдельным файлом с конкретным названием файла с указанием регистрационного номера и даты принятия.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4.6.  Перед копированием документа на электронный носитель необходимо производить форматирование электронного носителя (если он новый и ни разу не использовался) и не устанавливать защиту при создании документа и при копировании на электронный носитель.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4.7.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Копии муниципальных нормативных актов на бумажном носителе должны быть заверены надлежащим образом, в соответствии с требованиями Методических рекомендаций по разработке инструкций по делопроизводству в федеральных органах исполнительной власти, утверждённых приказом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Росархива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от 23.12.2009 №76 (приложение 11 «Отметка о заверении копии»), а именно путем проставления: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слова «Верно»;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количества заверенных листов (страниц) копии МНПА (в случае заверения многостраничной копии МНПА);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должности заверяющего копию лица;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подписи и расшифровки подписи заверяющего копию лица;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- даты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заверения копии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- печати на каждой заполненной странице МНПА, если документ небольшого объема, или на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заверительной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наклейке, если документ многостраничный.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4.8.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 заверке многостраничного документа необходимо: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скрепить многостраничный МНПА нитью, металлической скобой, выводя концы через последний лист документа назад так, чтобы обеспечить возможность свободного чтения текста;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если копия МНПА изготавливается с размещением текста на обеих сторонах листа и последняя страница содержит информацию, которая станет недоступной (доступной не в полном объеме) после заверки (наложении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заверительной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наклейки с необходимыми реквизитами), то следует сшить с документом ещё один пустой лист, на который будет наложена </w:t>
      </w:r>
      <w:proofErr w:type="spell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заверительная</w:t>
      </w:r>
      <w:proofErr w:type="spell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наклейка;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пронумеровать все страницы копии МНПА;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- концы нитей завязать узлом; на концы скрепок или концы нитей приклеить полоску бумаги, содержащую текст «Верно. Всего в копии прошито, пронумеровано и скреплено печатью NN листов (NN страниц)»;</w:t>
      </w: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 xml:space="preserve">- указать должность лица, заверяющего копию МНПА, с проставлением его подписи, расшифровка подписи, дата </w:t>
      </w:r>
      <w:proofErr w:type="gramStart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заверения копии</w:t>
      </w:r>
      <w:proofErr w:type="gramEnd"/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 печать. Печать проставляется таким образом, чтобы часть оттиска печати захватывала наклеенный прямоугольник, а часть была на последнем листе МНПА. </w:t>
      </w:r>
    </w:p>
    <w:p w:rsidR="00E9012B" w:rsidRPr="004D1407" w:rsidRDefault="00E9012B" w:rsidP="008A6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E9012B" w:rsidRPr="004D1407" w:rsidRDefault="00E9012B" w:rsidP="008A6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 Ответственность</w:t>
      </w:r>
    </w:p>
    <w:p w:rsidR="00E9012B" w:rsidRPr="004D1407" w:rsidRDefault="00E9012B" w:rsidP="008A61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 </w:t>
      </w:r>
    </w:p>
    <w:p w:rsidR="00E9012B" w:rsidRPr="004D1407" w:rsidRDefault="00E9012B" w:rsidP="008A61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D1407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5.1. Не соблюдение требований, содержащихся в настоящем Порядке, влечет ответственность, в соответствии с действующим законодательством.</w:t>
      </w:r>
    </w:p>
    <w:p w:rsidR="001E50E9" w:rsidRPr="004D1407" w:rsidRDefault="001E50E9" w:rsidP="008A614A">
      <w:pPr>
        <w:rPr>
          <w:rFonts w:ascii="Arial" w:hAnsi="Arial" w:cs="Arial"/>
          <w:sz w:val="24"/>
          <w:szCs w:val="24"/>
        </w:rPr>
      </w:pPr>
    </w:p>
    <w:sectPr w:rsidR="001E50E9" w:rsidRPr="004D1407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12B"/>
    <w:rsid w:val="0002475E"/>
    <w:rsid w:val="001A05AB"/>
    <w:rsid w:val="001E50E9"/>
    <w:rsid w:val="004D1407"/>
    <w:rsid w:val="008A614A"/>
    <w:rsid w:val="00E9012B"/>
    <w:rsid w:val="00F4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3042</Words>
  <Characters>17344</Characters>
  <Application>Microsoft Office Word</Application>
  <DocSecurity>0</DocSecurity>
  <Lines>144</Lines>
  <Paragraphs>40</Paragraphs>
  <ScaleCrop>false</ScaleCrop>
  <Company/>
  <LinksUpToDate>false</LinksUpToDate>
  <CharactersWithSpaces>20346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2017-10-18T08:15:00Z</cp:lastPrinted>
  <dcterms:created xsi:type="dcterms:W3CDTF">2017-07-04T01:29:00Z</dcterms:created>
  <dcterms:modified xsi:type="dcterms:W3CDTF">2017-10-18T08:15:00Z</dcterms:modified>
</cp:coreProperties>
</file>