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2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__________2017 № ______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ИРКУТСКАЯ ОБЛАСТЬ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ИРКУТСКИЙ РАЙОН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3E2D42" w:rsidRPr="00203A1F" w:rsidRDefault="003E2D42" w:rsidP="003E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АДМИНИСТРАЦИЯ</w:t>
      </w:r>
    </w:p>
    <w:p w:rsidR="003E2D42" w:rsidRDefault="003E2D42" w:rsidP="003E2D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3407" w:rsidRPr="0021043B" w:rsidRDefault="001D3407" w:rsidP="001D340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1D3407" w:rsidRPr="003E2D42" w:rsidRDefault="003E2D42" w:rsidP="003E2D4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О ПОРЯДКЕ СБОРА, ВРЕМЕННОГО ХРАНЕНИЯ И ТРАНСПОРТИРОВКИ БИОЛОГИЧЕСКИХ ОТХОДОВ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ШИРЯЕВСКОГО</w:t>
      </w:r>
      <w:r w:rsidRPr="003E2D4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1D3407" w:rsidRPr="00AA425D" w:rsidRDefault="001D3407" w:rsidP="001D3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D3407" w:rsidRPr="00733643" w:rsidRDefault="003E2D42" w:rsidP="001D3407">
      <w:pPr>
        <w:pStyle w:val="a4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1D3407">
        <w:rPr>
          <w:rFonts w:eastAsia="Times New Roman"/>
          <w:color w:val="000000"/>
          <w:sz w:val="28"/>
          <w:szCs w:val="28"/>
          <w:lang w:eastAsia="ru-RU"/>
        </w:rPr>
        <w:t xml:space="preserve"> соответствии с Федеральным законом</w:t>
      </w:r>
      <w:r w:rsidR="001D3407" w:rsidRPr="00C35D28">
        <w:rPr>
          <w:rFonts w:eastAsia="Times New Roman"/>
          <w:color w:val="000000"/>
          <w:sz w:val="28"/>
          <w:szCs w:val="28"/>
          <w:lang w:eastAsia="ru-RU"/>
        </w:rPr>
        <w:t xml:space="preserve"> от 30 марта 1999 года N 52-ФЗ "О санитарно-эпидемиологическом благополучии населения"</w:t>
      </w:r>
      <w:r w:rsidR="001D3407" w:rsidRPr="001D3407">
        <w:rPr>
          <w:rStyle w:val="2"/>
          <w:color w:val="000000"/>
          <w:sz w:val="28"/>
          <w:szCs w:val="28"/>
        </w:rPr>
        <w:t xml:space="preserve">, Уставом </w:t>
      </w:r>
      <w:r>
        <w:rPr>
          <w:rStyle w:val="2"/>
          <w:color w:val="000000"/>
          <w:sz w:val="28"/>
          <w:szCs w:val="28"/>
        </w:rPr>
        <w:t>Ширяевского</w:t>
      </w:r>
      <w:r w:rsidR="001D3407" w:rsidRPr="001D3407">
        <w:rPr>
          <w:rStyle w:val="2"/>
          <w:color w:val="000000"/>
          <w:sz w:val="28"/>
          <w:szCs w:val="28"/>
        </w:rPr>
        <w:t xml:space="preserve"> муниципального образования,</w:t>
      </w:r>
    </w:p>
    <w:p w:rsidR="001D3407" w:rsidRDefault="001D3407" w:rsidP="001D340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710FE" w:rsidRPr="009710FE" w:rsidRDefault="009710FE" w:rsidP="00971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3407" w:rsidRPr="001D3407" w:rsidRDefault="001D3407" w:rsidP="009710F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порядке сбора, временного хранения и транспортировки биологических отходов на территории </w:t>
      </w:r>
      <w:r w:rsidR="003E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9710FE" w:rsidRPr="009710FE" w:rsidRDefault="001D3407" w:rsidP="009710FE">
      <w:pPr>
        <w:widowControl w:val="0"/>
        <w:tabs>
          <w:tab w:val="left" w:pos="7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710FE"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="003E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9710FE"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информационной телекоммуникационной сети «Интернет»</w:t>
      </w:r>
    </w:p>
    <w:p w:rsidR="009710FE" w:rsidRPr="009710FE" w:rsidRDefault="009710FE" w:rsidP="009710FE">
      <w:pPr>
        <w:widowControl w:val="0"/>
        <w:tabs>
          <w:tab w:val="left" w:pos="7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3407" w:rsidRPr="00AA425D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497D" w:rsidRPr="00AA425D" w:rsidRDefault="00C7497D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Pr="00AA425D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D42" w:rsidRDefault="009710FE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3E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</w:p>
    <w:p w:rsidR="003E2D42" w:rsidRDefault="003E2D42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D3407" w:rsidRPr="00AA425D" w:rsidRDefault="003E2D42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С.Л. Плёнкин</w:t>
      </w:r>
      <w:r w:rsidR="00971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D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D3407" w:rsidRDefault="001D3407" w:rsidP="00C35D2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710FE" w:rsidRDefault="009710FE" w:rsidP="009710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35D28" w:rsidRPr="003E2D42" w:rsidRDefault="00C35D28" w:rsidP="00971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2D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Положение о порядке сбора, временного хранения и транспортировки биологических отходов на территории </w:t>
      </w:r>
      <w:r w:rsidR="003E2D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Ширяевского</w:t>
      </w:r>
      <w:r w:rsidR="001D3407" w:rsidRPr="003E2D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C35D28" w:rsidRPr="00C35D28" w:rsidRDefault="00C35D28" w:rsidP="00C35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D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D28" w:rsidRPr="00C35D28" w:rsidRDefault="00C35D28" w:rsidP="00C7497D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процедуры сбора, временного хранения, обезвреживания биологических отходов для всех хозяйствующих субъектов независимо от форм собственности и ведомственной принадлежности и физических лиц на территории </w:t>
      </w:r>
      <w:r w:rsidR="003E2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3E2D42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руководящим нормативным документом в сфере обращения с биологическими отходами являются "Ветеринарно-санитарные правила сбора, утилизации и уничтожения биологических отходов".</w:t>
      </w:r>
    </w:p>
    <w:p w:rsidR="00C35D28" w:rsidRPr="003E2D42" w:rsidRDefault="009710FE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Биологическими отходами являются: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трупы животных и птиц, в т. ч. лабораторных;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абортированные и мертворожденные плоды;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ветеринарные </w:t>
      </w:r>
      <w:proofErr w:type="spellStart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конфискаты</w:t>
      </w:r>
      <w:proofErr w:type="spellEnd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(мясо, рыба, другая продукция животного происхождения, тара и упаковка), выявленные после ветеринарно-санитарной экспертизы на убойных пунктах, хладобойнях, в </w:t>
      </w:r>
      <w:proofErr w:type="spellStart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мясо-рыбоперерабатывающих</w:t>
      </w:r>
      <w:proofErr w:type="spellEnd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организациях, рынках, организациях торговли и других объектах;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отходы, получаемые при переработке пищевого и непищевого сырья животного происхождения;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Все хозяйствующие субъекты независимо от форм собственности и ведомственной принадлежности, находящиеся на территории поселения, должны иметь положения и инструкции, устанавливающие правила обращения с отходами, схему удаления отходов, включающую сведения: о качественном и количественном составе отходов, местах хранения отходов и вида емкостей для сбора отходов, порядок транспортирования и удаления отходов.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Организованный порядок сбора, временного хранения и транспортировки отходов состоит из следующих звеньев: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сбора отходов внутри учреждений, организаций;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транспортирования и перегрузки отходов в контейнеры;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транспортирование контейнеров к месту обезвреживания отходов.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работ для каждого звена определяется требованиями действующих санитарных, ветеринарных правил.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Хозяйствующие субъекты независимо от форм собственности и ведомственной принадлежности при осуществлении деятельности по обращению с отходами обязаны: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к обращению с отходами, установленные федеральными законами и иными нормативными правовыми актами;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раздельный сбор, сортировку, обезвреживание, транспортирование отходов;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раздельный сбор, временное хранение вторичных материальных ресурсов (металл, стекло, текстиль, макулатура, тара, упаковка, полимерные материалы, резина, технические жидкости и масла, бытовые приборы и оборудование, ртутные термометры, продукты сельского хозяйства и иные виды вторичных материальных ресурсов);</w:t>
      </w:r>
      <w:proofErr w:type="gramEnd"/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не допускать смешивание отходов, передаваемых на переработку, если такое смешивание запрещено применяемыми технологиями переработки отходов;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учет образуемых, накапливаемых, перерабатываемых, обезвреживаемых, уничтожаемых и вывозимых для захоронения отходов.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Физические лица при осуществлении деятельности по обращению с отходами обязаны: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федеральное законодательство в области обращения с отходами, санитарно-эпидемиологические, ветеринарно-санитарные, экологические и иные нормы и правила обращения с отходами;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Сбор трупов диких (бродячих) животных при возникновении необходимости осуществляется специализированной организацией на договорной основе.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Оплата стоимости услуг по доставке биологических отходов к месту утилизации и уничтожения производится: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счет владельцев биологических отходов;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счет местного бюджета для утилизации и уничтожения всех видов биологических отходов, не имеющих владельцев, в том числе умерших диких (бродячих) животных.</w:t>
      </w:r>
    </w:p>
    <w:p w:rsidR="00C35D28" w:rsidRPr="003E2D42" w:rsidRDefault="0028350D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Порядок сбора и временного хранения биологических отходов</w:t>
      </w:r>
    </w:p>
    <w:p w:rsidR="00C35D28" w:rsidRPr="003E2D42" w:rsidRDefault="0028350D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Сбор биологических отходов осуществляется в многоразовые емкости или одноразовые пакеты.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</w:r>
    </w:p>
    <w:p w:rsidR="00C35D28" w:rsidRPr="003E2D42" w:rsidRDefault="0028350D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биологических отходов.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 случае заболевания животного, птиц и других биологических видов, находящихся в собственности хозяйствующих субъектов или физических лиц, собственники должны немедленно известить об этом представителя государственного ветеринарного надзора для принятия необходимых мер.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Организация сбора трупов диких (бродячих) животных, птиц и других биологических отходов проводится собственником данной территории. Почва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обнаружении трупа животного или птицы в автотранспорте, в пути следования, или на месте выгрузки, их владелец обязан обратиться в ветеринарную службу, которая дает заключение о причине падежа и направление на утилизацию.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Временное хранение отходов до их переработки, обезвреживания или использования должно осуществляться в местах, специально оборудованных в соответствии с требованиями ветеринарно-санитарных, экологических и иных норм и правил.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Биологические отходы в соответствующей упаковке с сопроводительными документами передаются представителю специализированной организации для транспортировки к месту их утилизации.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Условия транспортировки биологических отходов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Услуги по доставке биологических отходов от мест сбора к пунктам утилизации оказываются только специализированными организациями, имеющими соответствующую разрешительную документацию и </w:t>
      </w:r>
      <w:proofErr w:type="spellStart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спецавтотранспорт</w:t>
      </w:r>
      <w:proofErr w:type="spellEnd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Для транспортировки биологических отходов, используется транспортные средства, оборудованные водонепроницаемыми закрытыми кузовами, которые легко подвергаются санитарной обработке. Использование этих транспортных сре</w:t>
      </w:r>
      <w:proofErr w:type="gramStart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иных целей не допускается.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Транспортные средства, инвентарь, инструменты, оборудование дезинфицируют на пунктах </w:t>
      </w:r>
      <w:proofErr w:type="spellStart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дезобработки</w:t>
      </w:r>
      <w:proofErr w:type="spellEnd"/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каждого случая доставки биологических отходов для утилизации.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К работам, связанным со сбором, временным хранением и транспортировкой биологических отходов, допускаются лица, прошедшие специальное обучение.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Технологический регламент работы специализированной организации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Деятельность специализированной организации регламентируется действующими федеральными законами, а также нормативными правовыми актами органов государственной власти.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 осуществлении хозяйственной деятельности специализированная организация обязана: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обеспечивать экологически безопасный сбор и биологических отходов, образуемых на территории </w:t>
      </w:r>
      <w:r w:rsidR="00DC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все хозяйствующие субъекты, задействованные в сфере обращения с биологическими отходами информационным материалом и нормативно-правовой документацией в целях обеспечения законности их деятельности;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регулярно обеспечивать все хозяйствующие субъекты упаковочным материалом (пакеты, контейнеры установленного образца);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своевременное удаление отходов из мест сбора и временного хранения;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доставлять отходы к месту их утилизации в соответствии с действующими санитарными и ветеринарно-санитарными правилами;</w:t>
      </w:r>
    </w:p>
    <w:p w:rsidR="00C35D28" w:rsidRPr="003E2D42" w:rsidRDefault="00C35D28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производить сбор и транспортировку отходов, в том числе умерших диких (бродячих) животных, не имеющих владельцев с территории </w:t>
      </w:r>
      <w:r w:rsidR="00DC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5D28" w:rsidRPr="003E2D42" w:rsidRDefault="007D7A05" w:rsidP="001D3407">
      <w:pPr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C35D28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Ответственность за нарушения порядка сбора, временного хранения, и транспортировки биологических отходов на территории </w:t>
      </w:r>
      <w:r w:rsidR="00DC7C9B" w:rsidRPr="00DC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C35D28" w:rsidRPr="003E2D42" w:rsidRDefault="007D7A05" w:rsidP="001D340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Ответственность за нарушение порядка сбора, временного хранения и транспортировки биологических отходов на территории </w:t>
      </w:r>
      <w:r w:rsidR="00DC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Ширяевского</w:t>
      </w:r>
      <w:r w:rsidR="00DC7C9B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07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35D28"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наступает в соответствии с Федеральными законами от 30 марта 1999 года N 52-ФЗ "О санитарно-эпидемиологическом благополучии населения", и другими нормативными правовыми актами.</w:t>
      </w:r>
    </w:p>
    <w:p w:rsidR="00142797" w:rsidRPr="003E2D42" w:rsidRDefault="00C35D28" w:rsidP="008508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142797" w:rsidRPr="003E2D42" w:rsidSect="00C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28"/>
    <w:rsid w:val="00032FA7"/>
    <w:rsid w:val="0003407D"/>
    <w:rsid w:val="000868BC"/>
    <w:rsid w:val="00144FC8"/>
    <w:rsid w:val="001D3407"/>
    <w:rsid w:val="00270523"/>
    <w:rsid w:val="0028350D"/>
    <w:rsid w:val="003E2D42"/>
    <w:rsid w:val="0064287E"/>
    <w:rsid w:val="007D7A05"/>
    <w:rsid w:val="00850878"/>
    <w:rsid w:val="009710FE"/>
    <w:rsid w:val="00C35D28"/>
    <w:rsid w:val="00C558CB"/>
    <w:rsid w:val="00C6418A"/>
    <w:rsid w:val="00C7497D"/>
    <w:rsid w:val="00D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A"/>
  </w:style>
  <w:style w:type="paragraph" w:styleId="1">
    <w:name w:val="heading 1"/>
    <w:basedOn w:val="a"/>
    <w:next w:val="a"/>
    <w:link w:val="10"/>
    <w:qFormat/>
    <w:rsid w:val="009710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D340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2">
    <w:name w:val="Основной текст (2)_"/>
    <w:link w:val="21"/>
    <w:uiPriority w:val="99"/>
    <w:rsid w:val="001D340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40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9710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D340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2">
    <w:name w:val="Основной текст (2)_"/>
    <w:link w:val="21"/>
    <w:uiPriority w:val="99"/>
    <w:rsid w:val="001D340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40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D97C-FCDF-447A-900B-2C5F272B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7</cp:revision>
  <cp:lastPrinted>2017-10-18T08:48:00Z</cp:lastPrinted>
  <dcterms:created xsi:type="dcterms:W3CDTF">2017-10-18T06:51:00Z</dcterms:created>
  <dcterms:modified xsi:type="dcterms:W3CDTF">2017-10-20T06:27:00Z</dcterms:modified>
</cp:coreProperties>
</file>