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49" w:rsidRPr="00305823" w:rsidRDefault="00574049" w:rsidP="00574049">
      <w:pPr>
        <w:ind w:left="-992" w:right="-975"/>
        <w:jc w:val="center"/>
        <w:rPr>
          <w:rStyle w:val="1pt"/>
          <w:rFonts w:eastAsia="Courier New"/>
          <w:sz w:val="28"/>
          <w:szCs w:val="28"/>
        </w:rPr>
      </w:pPr>
      <w:r w:rsidRPr="00305823">
        <w:rPr>
          <w:rStyle w:val="1pt"/>
          <w:rFonts w:eastAsia="Courier New"/>
          <w:sz w:val="28"/>
          <w:szCs w:val="28"/>
        </w:rPr>
        <w:t>РОССИЙСКАЯ ФЕДЕРАЦИЯ</w:t>
      </w:r>
    </w:p>
    <w:p w:rsidR="00574049" w:rsidRPr="00305823" w:rsidRDefault="00574049" w:rsidP="00574049">
      <w:pPr>
        <w:ind w:left="-992" w:right="-975"/>
        <w:jc w:val="center"/>
        <w:rPr>
          <w:rStyle w:val="1pt"/>
          <w:rFonts w:eastAsia="Courier New"/>
          <w:sz w:val="28"/>
          <w:szCs w:val="28"/>
        </w:rPr>
      </w:pPr>
      <w:r w:rsidRPr="00305823">
        <w:rPr>
          <w:rStyle w:val="1pt"/>
          <w:rFonts w:eastAsia="Courier New"/>
          <w:sz w:val="28"/>
          <w:szCs w:val="28"/>
        </w:rPr>
        <w:t>ИРКУТСКАЯ ОБЛАСТЬ</w:t>
      </w:r>
    </w:p>
    <w:p w:rsidR="00574049" w:rsidRPr="00305823" w:rsidRDefault="00574049" w:rsidP="00574049">
      <w:pPr>
        <w:ind w:left="-992" w:right="-975"/>
        <w:jc w:val="center"/>
        <w:rPr>
          <w:rStyle w:val="1pt"/>
          <w:rFonts w:eastAsia="Courier New"/>
          <w:sz w:val="28"/>
          <w:szCs w:val="28"/>
        </w:rPr>
      </w:pPr>
      <w:r w:rsidRPr="00305823">
        <w:rPr>
          <w:rStyle w:val="1pt"/>
          <w:rFonts w:eastAsia="Courier New"/>
          <w:sz w:val="28"/>
          <w:szCs w:val="28"/>
        </w:rPr>
        <w:t>ИРКУТСКИЙ РАЙОН</w:t>
      </w:r>
    </w:p>
    <w:p w:rsidR="00574049" w:rsidRPr="00305823" w:rsidRDefault="00574049" w:rsidP="00574049">
      <w:pPr>
        <w:ind w:left="-992" w:right="-975"/>
        <w:jc w:val="center"/>
        <w:rPr>
          <w:sz w:val="28"/>
          <w:szCs w:val="28"/>
        </w:rPr>
      </w:pPr>
      <w:r w:rsidRPr="00305823">
        <w:rPr>
          <w:rStyle w:val="1pt"/>
          <w:rFonts w:eastAsia="Courier New"/>
          <w:sz w:val="28"/>
          <w:szCs w:val="28"/>
        </w:rPr>
        <w:t>АДМИНИСТРАЦИЯ ШИРЯЕВСКОГО МУНИЦИПАЛЬНОГО ОБРАЗОВАНИЯ</w:t>
      </w:r>
    </w:p>
    <w:p w:rsidR="00574049" w:rsidRPr="00305823" w:rsidRDefault="00574049" w:rsidP="00574049">
      <w:pPr>
        <w:spacing w:after="248"/>
        <w:ind w:left="60"/>
        <w:jc w:val="center"/>
        <w:rPr>
          <w:sz w:val="28"/>
          <w:szCs w:val="28"/>
        </w:rPr>
      </w:pPr>
      <w:r w:rsidRPr="00305823">
        <w:rPr>
          <w:rStyle w:val="1pt"/>
          <w:rFonts w:eastAsia="Courier New"/>
          <w:sz w:val="28"/>
          <w:szCs w:val="28"/>
        </w:rPr>
        <w:t>Глава муниципального образования</w:t>
      </w:r>
    </w:p>
    <w:p w:rsidR="00574049" w:rsidRPr="00305823" w:rsidRDefault="00574049" w:rsidP="00574049">
      <w:pPr>
        <w:ind w:left="60"/>
        <w:jc w:val="center"/>
        <w:rPr>
          <w:rStyle w:val="4pt"/>
          <w:rFonts w:eastAsia="Corbel"/>
          <w:sz w:val="28"/>
          <w:szCs w:val="28"/>
        </w:rPr>
      </w:pPr>
      <w:r w:rsidRPr="00305823">
        <w:rPr>
          <w:rStyle w:val="4pt"/>
          <w:rFonts w:eastAsia="Corbel"/>
          <w:sz w:val="28"/>
          <w:szCs w:val="28"/>
        </w:rPr>
        <w:t>ПОСТАНОВЛЕНИЕ</w:t>
      </w:r>
    </w:p>
    <w:p w:rsidR="00574049" w:rsidRPr="00305823" w:rsidRDefault="00574049" w:rsidP="00574049">
      <w:pPr>
        <w:ind w:left="60"/>
        <w:jc w:val="center"/>
        <w:rPr>
          <w:rStyle w:val="4pt"/>
          <w:rFonts w:eastAsia="Corbel"/>
          <w:sz w:val="28"/>
          <w:szCs w:val="28"/>
        </w:rPr>
      </w:pPr>
    </w:p>
    <w:p w:rsidR="00574049" w:rsidRPr="00305823" w:rsidRDefault="00574049" w:rsidP="00574049">
      <w:pPr>
        <w:ind w:left="60"/>
        <w:jc w:val="center"/>
        <w:rPr>
          <w:rStyle w:val="4pt"/>
          <w:rFonts w:eastAsia="Corbel"/>
          <w:sz w:val="28"/>
          <w:szCs w:val="28"/>
        </w:rPr>
      </w:pPr>
    </w:p>
    <w:p w:rsidR="00574049" w:rsidRPr="00305823" w:rsidRDefault="00574049" w:rsidP="00574049">
      <w:pPr>
        <w:ind w:left="60"/>
        <w:jc w:val="center"/>
        <w:rPr>
          <w:rStyle w:val="4pt"/>
          <w:rFonts w:eastAsia="Corbel"/>
          <w:sz w:val="28"/>
          <w:szCs w:val="28"/>
        </w:rPr>
      </w:pPr>
    </w:p>
    <w:p w:rsidR="00574049" w:rsidRPr="00305823" w:rsidRDefault="00574049" w:rsidP="00574049">
      <w:pPr>
        <w:ind w:left="60"/>
        <w:rPr>
          <w:sz w:val="28"/>
          <w:szCs w:val="28"/>
        </w:rPr>
        <w:sectPr w:rsidR="00574049" w:rsidRPr="00305823" w:rsidSect="00574049">
          <w:pgSz w:w="11909" w:h="16838"/>
          <w:pgMar w:top="851" w:right="3151" w:bottom="1932" w:left="3919" w:header="0" w:footer="3" w:gutter="0"/>
          <w:cols w:space="720"/>
          <w:noEndnote/>
          <w:docGrid w:linePitch="360"/>
        </w:sectPr>
      </w:pPr>
    </w:p>
    <w:p w:rsidR="00574049" w:rsidRPr="00305823" w:rsidRDefault="00574049" w:rsidP="00574049">
      <w:pPr>
        <w:spacing w:before="56" w:after="56" w:line="240" w:lineRule="exact"/>
        <w:rPr>
          <w:sz w:val="28"/>
          <w:szCs w:val="28"/>
        </w:rPr>
      </w:pPr>
    </w:p>
    <w:p w:rsidR="00574049" w:rsidRPr="00305823" w:rsidRDefault="00574049" w:rsidP="00574049">
      <w:pPr>
        <w:rPr>
          <w:sz w:val="28"/>
          <w:szCs w:val="28"/>
        </w:rPr>
        <w:sectPr w:rsidR="00574049" w:rsidRPr="00305823">
          <w:type w:val="continuous"/>
          <w:pgSz w:w="11909" w:h="16838"/>
          <w:pgMar w:top="0" w:right="0" w:bottom="0" w:left="0" w:header="0" w:footer="3" w:gutter="0"/>
          <w:cols w:space="720"/>
          <w:noEndnote/>
          <w:docGrid w:linePitch="360"/>
        </w:sectPr>
      </w:pPr>
    </w:p>
    <w:p w:rsidR="00574049" w:rsidRPr="00305823" w:rsidRDefault="00574049" w:rsidP="00574049">
      <w:pPr>
        <w:spacing w:after="918" w:line="230" w:lineRule="exact"/>
        <w:rPr>
          <w:rFonts w:ascii="Times New Roman" w:hAnsi="Times New Roman" w:cs="Times New Roman"/>
          <w:sz w:val="28"/>
          <w:szCs w:val="28"/>
        </w:rPr>
      </w:pPr>
      <w:r>
        <w:rPr>
          <w:rFonts w:ascii="Times New Roman" w:hAnsi="Times New Roman" w:cs="Times New Roman"/>
          <w:sz w:val="28"/>
          <w:szCs w:val="28"/>
        </w:rPr>
        <w:lastRenderedPageBreak/>
        <w:t xml:space="preserve">от _________ 2016 г. № ___                                          </w:t>
      </w:r>
      <w:r w:rsidRPr="00305823">
        <w:rPr>
          <w:rFonts w:ascii="Times New Roman" w:hAnsi="Times New Roman" w:cs="Times New Roman"/>
          <w:sz w:val="28"/>
          <w:szCs w:val="28"/>
        </w:rPr>
        <w:t xml:space="preserve">                                 </w:t>
      </w:r>
      <w:proofErr w:type="spellStart"/>
      <w:r w:rsidRPr="00305823">
        <w:rPr>
          <w:rFonts w:ascii="Times New Roman" w:hAnsi="Times New Roman" w:cs="Times New Roman"/>
          <w:sz w:val="28"/>
          <w:szCs w:val="28"/>
        </w:rPr>
        <w:t>д</w:t>
      </w:r>
      <w:proofErr w:type="gramStart"/>
      <w:r w:rsidRPr="00305823">
        <w:rPr>
          <w:rFonts w:ascii="Times New Roman" w:hAnsi="Times New Roman" w:cs="Times New Roman"/>
          <w:sz w:val="28"/>
          <w:szCs w:val="28"/>
        </w:rPr>
        <w:t>.Ш</w:t>
      </w:r>
      <w:proofErr w:type="gramEnd"/>
      <w:r w:rsidRPr="00305823">
        <w:rPr>
          <w:rFonts w:ascii="Times New Roman" w:hAnsi="Times New Roman" w:cs="Times New Roman"/>
          <w:sz w:val="28"/>
          <w:szCs w:val="28"/>
        </w:rPr>
        <w:t>иряева</w:t>
      </w:r>
      <w:proofErr w:type="spellEnd"/>
      <w:r w:rsidRPr="00305823">
        <w:rPr>
          <w:rFonts w:ascii="Times New Roman" w:hAnsi="Times New Roman" w:cs="Times New Roman"/>
          <w:sz w:val="28"/>
          <w:szCs w:val="28"/>
        </w:rPr>
        <w:t xml:space="preserve">                                                                           </w:t>
      </w:r>
    </w:p>
    <w:p w:rsidR="00574049" w:rsidRDefault="00574049" w:rsidP="00574049">
      <w:pPr>
        <w:jc w:val="both"/>
        <w:rPr>
          <w:rFonts w:ascii="Times New Roman" w:hAnsi="Times New Roman" w:cs="Times New Roman"/>
          <w:sz w:val="28"/>
          <w:szCs w:val="28"/>
        </w:rPr>
      </w:pPr>
      <w:r w:rsidRPr="00305823">
        <w:rPr>
          <w:rFonts w:ascii="Times New Roman" w:hAnsi="Times New Roman" w:cs="Times New Roman"/>
          <w:sz w:val="28"/>
          <w:szCs w:val="28"/>
        </w:rPr>
        <w:t>«</w:t>
      </w:r>
      <w:r>
        <w:rPr>
          <w:rFonts w:ascii="Times New Roman" w:hAnsi="Times New Roman" w:cs="Times New Roman"/>
          <w:sz w:val="28"/>
          <w:szCs w:val="28"/>
        </w:rPr>
        <w:t>О внесении изменений в План мероприятий</w:t>
      </w:r>
    </w:p>
    <w:p w:rsidR="00574049" w:rsidRDefault="00574049" w:rsidP="00574049">
      <w:pPr>
        <w:jc w:val="both"/>
        <w:rPr>
          <w:rFonts w:ascii="Times New Roman" w:hAnsi="Times New Roman" w:cs="Times New Roman"/>
          <w:sz w:val="28"/>
          <w:szCs w:val="28"/>
        </w:rPr>
      </w:pPr>
      <w:r>
        <w:rPr>
          <w:rFonts w:ascii="Times New Roman" w:hAnsi="Times New Roman" w:cs="Times New Roman"/>
          <w:sz w:val="28"/>
          <w:szCs w:val="28"/>
        </w:rPr>
        <w:t xml:space="preserve">(«Дорожной карты»), </w:t>
      </w:r>
      <w:proofErr w:type="gramStart"/>
      <w:r>
        <w:rPr>
          <w:rFonts w:ascii="Times New Roman" w:hAnsi="Times New Roman" w:cs="Times New Roman"/>
          <w:sz w:val="28"/>
          <w:szCs w:val="28"/>
        </w:rPr>
        <w:t>направленных</w:t>
      </w:r>
      <w:proofErr w:type="gramEnd"/>
    </w:p>
    <w:p w:rsidR="00574049" w:rsidRDefault="00574049" w:rsidP="00574049">
      <w:pPr>
        <w:jc w:val="both"/>
        <w:rPr>
          <w:rFonts w:ascii="Times New Roman" w:hAnsi="Times New Roman" w:cs="Times New Roman"/>
          <w:sz w:val="28"/>
          <w:szCs w:val="28"/>
        </w:rPr>
      </w:pPr>
      <w:r>
        <w:rPr>
          <w:rFonts w:ascii="Times New Roman" w:hAnsi="Times New Roman" w:cs="Times New Roman"/>
          <w:sz w:val="28"/>
          <w:szCs w:val="28"/>
        </w:rPr>
        <w:t>на повышение эффективности сферы</w:t>
      </w:r>
    </w:p>
    <w:p w:rsidR="00574049" w:rsidRPr="00305823" w:rsidRDefault="00574049" w:rsidP="00574049">
      <w:pPr>
        <w:jc w:val="both"/>
        <w:rPr>
          <w:rFonts w:ascii="Times New Roman" w:hAnsi="Times New Roman" w:cs="Times New Roman"/>
          <w:sz w:val="28"/>
          <w:szCs w:val="28"/>
        </w:rPr>
      </w:pPr>
      <w:r>
        <w:rPr>
          <w:rFonts w:ascii="Times New Roman" w:hAnsi="Times New Roman" w:cs="Times New Roman"/>
          <w:sz w:val="28"/>
          <w:szCs w:val="28"/>
        </w:rPr>
        <w:t>культуры</w:t>
      </w:r>
      <w:r w:rsidRPr="00305823">
        <w:rPr>
          <w:rFonts w:ascii="Times New Roman" w:hAnsi="Times New Roman" w:cs="Times New Roman"/>
          <w:sz w:val="28"/>
          <w:szCs w:val="28"/>
        </w:rPr>
        <w:t>»</w:t>
      </w:r>
    </w:p>
    <w:p w:rsidR="00574049" w:rsidRPr="00305823" w:rsidRDefault="00574049" w:rsidP="00574049">
      <w:pPr>
        <w:jc w:val="both"/>
        <w:rPr>
          <w:rFonts w:ascii="Times New Roman" w:hAnsi="Times New Roman" w:cs="Times New Roman"/>
          <w:sz w:val="28"/>
          <w:szCs w:val="28"/>
        </w:rPr>
      </w:pPr>
    </w:p>
    <w:p w:rsidR="00574049" w:rsidRPr="00305823" w:rsidRDefault="00574049" w:rsidP="00574049">
      <w:pPr>
        <w:jc w:val="both"/>
        <w:rPr>
          <w:rFonts w:ascii="Times New Roman" w:hAnsi="Times New Roman" w:cs="Times New Roman"/>
          <w:sz w:val="28"/>
          <w:szCs w:val="28"/>
        </w:rPr>
      </w:pPr>
    </w:p>
    <w:p w:rsidR="00574049" w:rsidRPr="00305823" w:rsidRDefault="00574049" w:rsidP="00574049">
      <w:pPr>
        <w:shd w:val="clear" w:color="auto" w:fill="FFFFFF"/>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305823">
        <w:rPr>
          <w:rFonts w:ascii="Times New Roman" w:hAnsi="Times New Roman" w:cs="Times New Roman"/>
          <w:sz w:val="28"/>
          <w:szCs w:val="28"/>
        </w:rPr>
        <w:t>В целях  реализации Указа Президента Российской Федерации от 7 мая 2012 г. № 597 « О мероприятиях по реализации государственной  социальной политики», распоряжения Правительства Иркутской области от 28 февраля 2013 г. № 58-рп « План мероприятий (« дорожная карта»), направленных на повышение эффективности сферы культуры в Иркутской области,</w:t>
      </w:r>
      <w:r>
        <w:rPr>
          <w:rFonts w:ascii="Times New Roman" w:hAnsi="Times New Roman" w:cs="Times New Roman"/>
          <w:sz w:val="28"/>
          <w:szCs w:val="28"/>
        </w:rPr>
        <w:t xml:space="preserve"> в соответствии с письмом Министерства культуры и архивов Иркутской области от 10.04.2015 года № 56/06-1153/15</w:t>
      </w:r>
      <w:proofErr w:type="gramStart"/>
      <w:r>
        <w:rPr>
          <w:rFonts w:ascii="Times New Roman" w:hAnsi="Times New Roman" w:cs="Times New Roman"/>
          <w:sz w:val="28"/>
          <w:szCs w:val="28"/>
        </w:rPr>
        <w:t xml:space="preserve"> Р</w:t>
      </w:r>
      <w:proofErr w:type="gramEnd"/>
      <w:r w:rsidRPr="00305823">
        <w:rPr>
          <w:rFonts w:ascii="Times New Roman" w:hAnsi="Times New Roman" w:cs="Times New Roman"/>
          <w:sz w:val="28"/>
          <w:szCs w:val="28"/>
        </w:rPr>
        <w:t xml:space="preserve">уководствуясь </w:t>
      </w:r>
      <w:r>
        <w:rPr>
          <w:rFonts w:ascii="Times New Roman" w:hAnsi="Times New Roman" w:cs="Times New Roman"/>
          <w:sz w:val="28"/>
          <w:szCs w:val="28"/>
        </w:rPr>
        <w:t>Уставом</w:t>
      </w:r>
      <w:r w:rsidRPr="00305823">
        <w:rPr>
          <w:rFonts w:ascii="Times New Roman" w:hAnsi="Times New Roman" w:cs="Times New Roman"/>
          <w:sz w:val="28"/>
          <w:szCs w:val="28"/>
        </w:rPr>
        <w:t xml:space="preserve"> </w:t>
      </w:r>
      <w:proofErr w:type="spellStart"/>
      <w:r>
        <w:rPr>
          <w:rFonts w:ascii="Times New Roman" w:hAnsi="Times New Roman" w:cs="Times New Roman"/>
          <w:sz w:val="28"/>
          <w:szCs w:val="28"/>
        </w:rPr>
        <w:t>Ширяевского</w:t>
      </w:r>
      <w:proofErr w:type="spellEnd"/>
      <w:r w:rsidRPr="00305823">
        <w:rPr>
          <w:rFonts w:ascii="Times New Roman" w:hAnsi="Times New Roman" w:cs="Times New Roman"/>
          <w:sz w:val="28"/>
          <w:szCs w:val="28"/>
        </w:rPr>
        <w:t xml:space="preserve"> муниципального образования:</w:t>
      </w:r>
    </w:p>
    <w:p w:rsidR="00574049" w:rsidRPr="008853E8" w:rsidRDefault="00574049" w:rsidP="00574049">
      <w:pPr>
        <w:pStyle w:val="a4"/>
        <w:numPr>
          <w:ilvl w:val="0"/>
          <w:numId w:val="1"/>
        </w:numPr>
        <w:shd w:val="clear" w:color="auto" w:fill="FFFFFF"/>
        <w:spacing w:after="120"/>
        <w:jc w:val="both"/>
        <w:rPr>
          <w:rFonts w:ascii="Times New Roman" w:hAnsi="Times New Roman" w:cs="Times New Roman"/>
          <w:sz w:val="28"/>
          <w:szCs w:val="28"/>
        </w:rPr>
      </w:pPr>
      <w:r w:rsidRPr="008853E8">
        <w:rPr>
          <w:rFonts w:ascii="Times New Roman" w:hAnsi="Times New Roman" w:cs="Times New Roman"/>
          <w:sz w:val="28"/>
          <w:szCs w:val="28"/>
        </w:rPr>
        <w:t xml:space="preserve">Внести изменений в   План  мероприятий  </w:t>
      </w:r>
      <w:proofErr w:type="gramStart"/>
      <w:r w:rsidRPr="008853E8">
        <w:rPr>
          <w:rFonts w:ascii="Times New Roman" w:hAnsi="Times New Roman" w:cs="Times New Roman"/>
          <w:sz w:val="28"/>
          <w:szCs w:val="28"/>
        </w:rPr>
        <w:t xml:space="preserve">( </w:t>
      </w:r>
      <w:proofErr w:type="gramEnd"/>
      <w:r w:rsidRPr="008853E8">
        <w:rPr>
          <w:rFonts w:ascii="Times New Roman" w:hAnsi="Times New Roman" w:cs="Times New Roman"/>
          <w:sz w:val="28"/>
          <w:szCs w:val="28"/>
        </w:rPr>
        <w:t xml:space="preserve">« Дорожная карта»), направленных на повышение эффективности сферы культуры в </w:t>
      </w:r>
      <w:proofErr w:type="spellStart"/>
      <w:r w:rsidRPr="008853E8">
        <w:rPr>
          <w:rFonts w:ascii="Times New Roman" w:hAnsi="Times New Roman" w:cs="Times New Roman"/>
          <w:sz w:val="28"/>
          <w:szCs w:val="28"/>
        </w:rPr>
        <w:t>Ширяевском</w:t>
      </w:r>
      <w:proofErr w:type="spellEnd"/>
      <w:r w:rsidRPr="008853E8">
        <w:rPr>
          <w:rFonts w:ascii="Times New Roman" w:hAnsi="Times New Roman" w:cs="Times New Roman"/>
          <w:sz w:val="28"/>
          <w:szCs w:val="28"/>
        </w:rPr>
        <w:t xml:space="preserve"> муниципальном образовании (приложение 1 ).</w:t>
      </w:r>
    </w:p>
    <w:p w:rsidR="00574049" w:rsidRPr="008853E8" w:rsidRDefault="00574049" w:rsidP="00574049">
      <w:pPr>
        <w:pStyle w:val="a4"/>
        <w:numPr>
          <w:ilvl w:val="0"/>
          <w:numId w:val="1"/>
        </w:numPr>
        <w:shd w:val="clear" w:color="auto" w:fill="FFFFFF"/>
        <w:spacing w:after="120"/>
        <w:jc w:val="both"/>
        <w:rPr>
          <w:rFonts w:ascii="Times New Roman" w:hAnsi="Times New Roman" w:cs="Times New Roman"/>
          <w:sz w:val="28"/>
          <w:szCs w:val="28"/>
        </w:rPr>
      </w:pPr>
      <w:r>
        <w:rPr>
          <w:rFonts w:ascii="Times New Roman" w:hAnsi="Times New Roman" w:cs="Times New Roman"/>
          <w:sz w:val="28"/>
          <w:szCs w:val="28"/>
        </w:rPr>
        <w:t>Настоящие изменения вступает в силу с 01.01.2016 года;</w:t>
      </w:r>
    </w:p>
    <w:p w:rsidR="00574049" w:rsidRPr="008853E8" w:rsidRDefault="00574049" w:rsidP="00574049">
      <w:pPr>
        <w:pStyle w:val="a4"/>
        <w:numPr>
          <w:ilvl w:val="0"/>
          <w:numId w:val="1"/>
        </w:numPr>
        <w:shd w:val="clear" w:color="auto" w:fill="FFFFFF"/>
        <w:spacing w:after="120"/>
        <w:jc w:val="both"/>
        <w:rPr>
          <w:rFonts w:ascii="Times New Roman" w:hAnsi="Times New Roman" w:cs="Times New Roman"/>
          <w:sz w:val="28"/>
          <w:szCs w:val="28"/>
        </w:rPr>
      </w:pPr>
      <w:r w:rsidRPr="008853E8">
        <w:rPr>
          <w:rFonts w:ascii="Times New Roman" w:hAnsi="Times New Roman" w:cs="Times New Roman"/>
          <w:sz w:val="28"/>
          <w:szCs w:val="28"/>
        </w:rPr>
        <w:t xml:space="preserve">Контроль исполнения  Постановления  возложить на начальника финансово – экономического отдела Кузьмину </w:t>
      </w:r>
      <w:proofErr w:type="spellStart"/>
      <w:r w:rsidRPr="008853E8">
        <w:rPr>
          <w:rFonts w:ascii="Times New Roman" w:hAnsi="Times New Roman" w:cs="Times New Roman"/>
          <w:sz w:val="28"/>
          <w:szCs w:val="28"/>
        </w:rPr>
        <w:t>О.А.</w:t>
      </w:r>
      <w:r>
        <w:rPr>
          <w:rFonts w:ascii="Times New Roman" w:hAnsi="Times New Roman" w:cs="Times New Roman"/>
          <w:sz w:val="28"/>
          <w:szCs w:val="28"/>
        </w:rPr>
        <w:t>и</w:t>
      </w:r>
      <w:proofErr w:type="spellEnd"/>
      <w:r>
        <w:rPr>
          <w:rFonts w:ascii="Times New Roman" w:hAnsi="Times New Roman" w:cs="Times New Roman"/>
          <w:sz w:val="28"/>
          <w:szCs w:val="28"/>
        </w:rPr>
        <w:t xml:space="preserve"> директора клуба Смирнову Ю.С..</w:t>
      </w:r>
    </w:p>
    <w:p w:rsidR="00574049" w:rsidRPr="00305823" w:rsidRDefault="00574049" w:rsidP="00574049">
      <w:pPr>
        <w:spacing w:line="240" w:lineRule="exact"/>
        <w:rPr>
          <w:sz w:val="28"/>
          <w:szCs w:val="28"/>
        </w:rPr>
      </w:pPr>
    </w:p>
    <w:p w:rsidR="00574049" w:rsidRDefault="00574049" w:rsidP="00574049">
      <w:pPr>
        <w:spacing w:line="240" w:lineRule="exact"/>
        <w:rPr>
          <w:sz w:val="28"/>
          <w:szCs w:val="28"/>
        </w:rPr>
      </w:pPr>
    </w:p>
    <w:p w:rsidR="00574049" w:rsidRDefault="00574049" w:rsidP="00574049">
      <w:pPr>
        <w:spacing w:line="240" w:lineRule="exact"/>
        <w:rPr>
          <w:sz w:val="28"/>
          <w:szCs w:val="28"/>
        </w:rPr>
      </w:pPr>
    </w:p>
    <w:p w:rsidR="00574049" w:rsidRDefault="00574049" w:rsidP="00574049">
      <w:pPr>
        <w:spacing w:line="240" w:lineRule="exact"/>
        <w:rPr>
          <w:sz w:val="28"/>
          <w:szCs w:val="28"/>
        </w:rPr>
      </w:pPr>
    </w:p>
    <w:p w:rsidR="00574049" w:rsidRDefault="00574049" w:rsidP="00574049">
      <w:pPr>
        <w:spacing w:line="240" w:lineRule="exact"/>
        <w:rPr>
          <w:sz w:val="28"/>
          <w:szCs w:val="28"/>
        </w:rPr>
      </w:pPr>
    </w:p>
    <w:p w:rsidR="00574049" w:rsidRPr="00305823" w:rsidRDefault="00574049" w:rsidP="00574049">
      <w:pPr>
        <w:spacing w:line="240" w:lineRule="exact"/>
        <w:rPr>
          <w:sz w:val="28"/>
          <w:szCs w:val="28"/>
        </w:rPr>
      </w:pPr>
    </w:p>
    <w:p w:rsidR="00574049" w:rsidRPr="00305823" w:rsidRDefault="00574049" w:rsidP="00574049">
      <w:pPr>
        <w:spacing w:line="240" w:lineRule="exact"/>
        <w:rPr>
          <w:sz w:val="28"/>
          <w:szCs w:val="28"/>
        </w:rPr>
      </w:pPr>
    </w:p>
    <w:p w:rsidR="00574049" w:rsidRPr="00305823" w:rsidRDefault="00574049" w:rsidP="00574049">
      <w:pPr>
        <w:spacing w:line="240" w:lineRule="exact"/>
        <w:rPr>
          <w:rFonts w:ascii="Times New Roman" w:hAnsi="Times New Roman" w:cs="Times New Roman"/>
          <w:sz w:val="28"/>
          <w:szCs w:val="28"/>
        </w:rPr>
      </w:pPr>
      <w:r w:rsidRPr="00305823">
        <w:rPr>
          <w:sz w:val="28"/>
          <w:szCs w:val="28"/>
        </w:rPr>
        <w:t xml:space="preserve"> </w:t>
      </w:r>
      <w:r w:rsidRPr="00305823">
        <w:rPr>
          <w:rFonts w:ascii="Times New Roman" w:hAnsi="Times New Roman" w:cs="Times New Roman"/>
          <w:sz w:val="28"/>
          <w:szCs w:val="28"/>
        </w:rPr>
        <w:t xml:space="preserve">Глава </w:t>
      </w:r>
      <w:proofErr w:type="spellStart"/>
      <w:r w:rsidRPr="00305823">
        <w:rPr>
          <w:rFonts w:ascii="Times New Roman" w:hAnsi="Times New Roman" w:cs="Times New Roman"/>
          <w:sz w:val="28"/>
          <w:szCs w:val="28"/>
        </w:rPr>
        <w:t>Ширяевского</w:t>
      </w:r>
      <w:proofErr w:type="spellEnd"/>
    </w:p>
    <w:p w:rsidR="00574049" w:rsidRDefault="00574049" w:rsidP="00574049">
      <w:pPr>
        <w:pStyle w:val="3"/>
        <w:shd w:val="clear" w:color="auto" w:fill="auto"/>
        <w:tabs>
          <w:tab w:val="left" w:pos="8641"/>
        </w:tabs>
        <w:spacing w:after="544"/>
        <w:ind w:left="-142" w:right="80" w:firstLine="0"/>
        <w:jc w:val="both"/>
      </w:pPr>
      <w:r w:rsidRPr="00305823">
        <w:rPr>
          <w:sz w:val="28"/>
          <w:szCs w:val="28"/>
        </w:rPr>
        <w:t xml:space="preserve">   </w:t>
      </w:r>
      <w:r>
        <w:rPr>
          <w:sz w:val="28"/>
          <w:szCs w:val="28"/>
        </w:rPr>
        <w:t xml:space="preserve"> м</w:t>
      </w:r>
      <w:r w:rsidRPr="00305823">
        <w:rPr>
          <w:sz w:val="28"/>
          <w:szCs w:val="28"/>
        </w:rPr>
        <w:t xml:space="preserve">униципального образования                   _______    </w:t>
      </w:r>
      <w:r>
        <w:rPr>
          <w:sz w:val="28"/>
          <w:szCs w:val="28"/>
        </w:rPr>
        <w:t xml:space="preserve">                     </w:t>
      </w:r>
      <w:r w:rsidRPr="00305823">
        <w:rPr>
          <w:sz w:val="28"/>
          <w:szCs w:val="28"/>
        </w:rPr>
        <w:t xml:space="preserve">     С.А. Попова  </w:t>
      </w:r>
    </w:p>
    <w:p w:rsidR="00574049" w:rsidRDefault="00574049">
      <w:pPr>
        <w:sectPr w:rsidR="00574049" w:rsidSect="00545714">
          <w:type w:val="continuous"/>
          <w:pgSz w:w="11909" w:h="16838"/>
          <w:pgMar w:top="1351" w:right="913" w:bottom="1351" w:left="915" w:header="0" w:footer="3" w:gutter="0"/>
          <w:cols w:space="720"/>
          <w:noEndnote/>
          <w:docGrid w:linePitch="360"/>
        </w:sectPr>
      </w:pPr>
    </w:p>
    <w:p w:rsidR="00574049" w:rsidRDefault="00574049" w:rsidP="00574049">
      <w:pPr>
        <w:ind w:left="142"/>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74049" w:rsidRDefault="00574049" w:rsidP="00574049">
      <w:pPr>
        <w:ind w:left="142"/>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574049" w:rsidRDefault="00574049" w:rsidP="00574049">
      <w:pPr>
        <w:ind w:left="142"/>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574049" w:rsidRDefault="00574049" w:rsidP="00574049">
      <w:pPr>
        <w:ind w:left="142"/>
        <w:jc w:val="right"/>
        <w:rPr>
          <w:rFonts w:ascii="Times New Roman" w:hAnsi="Times New Roman" w:cs="Times New Roman"/>
          <w:sz w:val="28"/>
          <w:szCs w:val="28"/>
        </w:rPr>
      </w:pP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муниципального образования</w:t>
      </w:r>
    </w:p>
    <w:p w:rsidR="00574049" w:rsidRDefault="00574049" w:rsidP="00574049">
      <w:pPr>
        <w:ind w:left="142"/>
        <w:jc w:val="right"/>
        <w:rPr>
          <w:rFonts w:ascii="Times New Roman" w:hAnsi="Times New Roman" w:cs="Times New Roman"/>
          <w:sz w:val="28"/>
          <w:szCs w:val="28"/>
        </w:rPr>
      </w:pPr>
      <w:r>
        <w:rPr>
          <w:rFonts w:ascii="Times New Roman" w:hAnsi="Times New Roman" w:cs="Times New Roman"/>
          <w:sz w:val="28"/>
          <w:szCs w:val="28"/>
        </w:rPr>
        <w:t>от «___»_______№ ____</w:t>
      </w:r>
    </w:p>
    <w:p w:rsidR="00574049" w:rsidRDefault="00574049" w:rsidP="00574049">
      <w:pPr>
        <w:ind w:left="142"/>
        <w:jc w:val="right"/>
        <w:rPr>
          <w:rFonts w:ascii="Times New Roman" w:hAnsi="Times New Roman" w:cs="Times New Roman"/>
          <w:sz w:val="28"/>
          <w:szCs w:val="28"/>
        </w:rPr>
      </w:pPr>
    </w:p>
    <w:p w:rsidR="00574049" w:rsidRDefault="00574049" w:rsidP="00574049">
      <w:pPr>
        <w:ind w:left="142"/>
        <w:jc w:val="center"/>
        <w:rPr>
          <w:rFonts w:ascii="Times New Roman" w:hAnsi="Times New Roman" w:cs="Times New Roman"/>
          <w:b/>
          <w:sz w:val="28"/>
          <w:szCs w:val="28"/>
        </w:rPr>
      </w:pPr>
      <w:r>
        <w:rPr>
          <w:rFonts w:ascii="Times New Roman" w:hAnsi="Times New Roman" w:cs="Times New Roman"/>
          <w:b/>
          <w:sz w:val="28"/>
          <w:szCs w:val="28"/>
        </w:rPr>
        <w:t xml:space="preserve">План мероприятий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Дорожная карта»), направленных  на повышение эффективности сферы культуры  в </w:t>
      </w:r>
      <w:proofErr w:type="spellStart"/>
      <w:r>
        <w:rPr>
          <w:rFonts w:ascii="Times New Roman" w:hAnsi="Times New Roman" w:cs="Times New Roman"/>
          <w:b/>
          <w:sz w:val="28"/>
          <w:szCs w:val="28"/>
        </w:rPr>
        <w:t>Ширяевском</w:t>
      </w:r>
      <w:proofErr w:type="spellEnd"/>
      <w:r>
        <w:rPr>
          <w:rFonts w:ascii="Times New Roman" w:hAnsi="Times New Roman" w:cs="Times New Roman"/>
          <w:b/>
          <w:sz w:val="28"/>
          <w:szCs w:val="28"/>
        </w:rPr>
        <w:t xml:space="preserve"> муниципальном образовании</w:t>
      </w:r>
    </w:p>
    <w:p w:rsidR="00574049" w:rsidRDefault="00574049" w:rsidP="00574049">
      <w:pPr>
        <w:pStyle w:val="a4"/>
        <w:ind w:left="360"/>
        <w:jc w:val="both"/>
        <w:rPr>
          <w:rFonts w:ascii="Times New Roman" w:hAnsi="Times New Roman" w:cs="Times New Roman"/>
          <w:b/>
        </w:rPr>
      </w:pPr>
      <w:r>
        <w:rPr>
          <w:rFonts w:ascii="Times New Roman" w:hAnsi="Times New Roman" w:cs="Times New Roman"/>
          <w:b/>
        </w:rPr>
        <w:t xml:space="preserve">        1.         Цели разработки плана районных мероприятий, направленных на повышение эффективности  сферы  культуры</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xml:space="preserve">        Настоящий  план мероприятий (« дорожная карта»), направленных на повышение эффективности сферы культуры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муниципального образования, разработан в следующих  целях:</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жизни  жителей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 воспитание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обеспечение  достойной  оплаты труда работников учреждений культуры, как результат повышение качества и количества оказываемых ими муниципальных услуг;</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развитие и сохранение кадрового потенциала учреждений культуры;</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повышение престижности и привлекательности профессий в сфере культуры;</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xml:space="preserve">- сохранение культурного и исторического наследия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муниципального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Иркутского района и области, обеспечение доступа граждан к культурным ценностям и участию в культурной жизни, реализации творческого потенциала населения района;</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xml:space="preserve">- создание благоприятных условий для устойчивого развития сферы культуры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муниципального образования.</w:t>
      </w:r>
    </w:p>
    <w:p w:rsidR="00574049" w:rsidRDefault="00574049" w:rsidP="00574049">
      <w:pPr>
        <w:ind w:right="253"/>
        <w:jc w:val="center"/>
        <w:rPr>
          <w:rFonts w:ascii="Times New Roman" w:hAnsi="Times New Roman" w:cs="Times New Roman"/>
          <w:b/>
        </w:rPr>
      </w:pPr>
      <w:r>
        <w:rPr>
          <w:rFonts w:ascii="Times New Roman" w:hAnsi="Times New Roman" w:cs="Times New Roman"/>
          <w:b/>
        </w:rPr>
        <w:t xml:space="preserve">11.  Целевые   показатели </w:t>
      </w:r>
      <w:proofErr w:type="gramStart"/>
      <w:r>
        <w:rPr>
          <w:rFonts w:ascii="Times New Roman" w:hAnsi="Times New Roman" w:cs="Times New Roman"/>
          <w:b/>
        </w:rPr>
        <w:t xml:space="preserve">( </w:t>
      </w:r>
      <w:proofErr w:type="gramEnd"/>
      <w:r>
        <w:rPr>
          <w:rFonts w:ascii="Times New Roman" w:hAnsi="Times New Roman" w:cs="Times New Roman"/>
          <w:b/>
        </w:rPr>
        <w:t>индикаторы) развития  сферы  культуры</w:t>
      </w:r>
    </w:p>
    <w:p w:rsidR="00574049" w:rsidRDefault="00574049" w:rsidP="00574049">
      <w:pPr>
        <w:ind w:right="253"/>
        <w:jc w:val="both"/>
        <w:rPr>
          <w:rFonts w:ascii="Times New Roman" w:hAnsi="Times New Roman" w:cs="Times New Roman"/>
          <w:sz w:val="28"/>
          <w:szCs w:val="28"/>
        </w:rPr>
      </w:pPr>
      <w:r>
        <w:rPr>
          <w:rFonts w:ascii="Times New Roman" w:hAnsi="Times New Roman" w:cs="Times New Roman"/>
          <w:sz w:val="28"/>
          <w:szCs w:val="28"/>
        </w:rPr>
        <w:t xml:space="preserve">С ростом эффективности и качества оказываемых  услуг в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муниципального образования будут достигнуты  следующие целевые показатели (индикаторы):</w:t>
      </w:r>
    </w:p>
    <w:p w:rsidR="00574049" w:rsidRDefault="00574049" w:rsidP="00574049">
      <w:pPr>
        <w:pStyle w:val="a4"/>
        <w:ind w:left="0"/>
        <w:jc w:val="both"/>
        <w:rPr>
          <w:rFonts w:ascii="Times New Roman" w:hAnsi="Times New Roman" w:cs="Times New Roman"/>
          <w:sz w:val="28"/>
          <w:szCs w:val="28"/>
        </w:rPr>
      </w:pPr>
    </w:p>
    <w:p w:rsidR="00574049" w:rsidRDefault="00574049" w:rsidP="00574049">
      <w:pPr>
        <w:jc w:val="both"/>
        <w:rPr>
          <w:rFonts w:ascii="Times New Roman" w:hAnsi="Times New Roman" w:cs="Times New Roman"/>
          <w:sz w:val="28"/>
          <w:szCs w:val="28"/>
        </w:rPr>
      </w:pPr>
      <w:r>
        <w:rPr>
          <w:rFonts w:ascii="Times New Roman" w:hAnsi="Times New Roman" w:cs="Times New Roman"/>
          <w:sz w:val="28"/>
          <w:szCs w:val="28"/>
        </w:rPr>
        <w:t xml:space="preserve">1. Увеличение численности участников культурно - досуговых  мероприятий </w:t>
      </w:r>
    </w:p>
    <w:p w:rsidR="00574049" w:rsidRDefault="00574049" w:rsidP="00574049">
      <w:pPr>
        <w:jc w:val="both"/>
        <w:rPr>
          <w:sz w:val="28"/>
          <w:szCs w:val="28"/>
        </w:rPr>
      </w:pPr>
      <w:r>
        <w:rPr>
          <w:rFonts w:ascii="Times New Roman" w:hAnsi="Times New Roman" w:cs="Times New Roman"/>
        </w:rPr>
        <w:t>показатель рассчитывается как сумма посещений муниципальных культурно-досуговых учреждений в отчетном году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 (за исключением выездных мероприятий областных учреждений культуры)</w:t>
      </w:r>
      <w:proofErr w:type="gramStart"/>
      <w:r>
        <w:rPr>
          <w:rFonts w:ascii="Times New Roman" w:hAnsi="Times New Roman" w:cs="Times New Roman"/>
        </w:rPr>
        <w:t>.</w:t>
      </w:r>
      <w:proofErr w:type="gramEnd"/>
      <w:r>
        <w:rPr>
          <w:rFonts w:ascii="Times New Roman" w:hAnsi="Times New Roman" w:cs="Times New Roman"/>
        </w:rPr>
        <w:t xml:space="preserve"> </w:t>
      </w:r>
      <w: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ыс. человек)</w:t>
      </w:r>
    </w:p>
    <w:tbl>
      <w:tblPr>
        <w:tblStyle w:val="a5"/>
        <w:tblW w:w="14601" w:type="dxa"/>
        <w:tblInd w:w="108" w:type="dxa"/>
        <w:tblLook w:val="04A0" w:firstRow="1" w:lastRow="0" w:firstColumn="1" w:lastColumn="0" w:noHBand="0" w:noVBand="1"/>
      </w:tblPr>
      <w:tblGrid>
        <w:gridCol w:w="2127"/>
        <w:gridCol w:w="1559"/>
        <w:gridCol w:w="1417"/>
        <w:gridCol w:w="1701"/>
        <w:gridCol w:w="2127"/>
        <w:gridCol w:w="2126"/>
        <w:gridCol w:w="1843"/>
        <w:gridCol w:w="1701"/>
      </w:tblGrid>
      <w:tr w:rsidR="00574049"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2012 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2013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2014 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2015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2016г.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2017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2018 г.</w:t>
            </w:r>
          </w:p>
        </w:tc>
      </w:tr>
      <w:tr w:rsidR="00574049"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ДК Ширяева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7,596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7,691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7,691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7,840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8,400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8,400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8,600</w:t>
            </w:r>
          </w:p>
        </w:tc>
      </w:tr>
      <w:tr w:rsidR="00574049"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ДК </w:t>
            </w:r>
            <w:proofErr w:type="spellStart"/>
            <w:r>
              <w:rPr>
                <w:rFonts w:ascii="Times New Roman" w:hAnsi="Times New Roman" w:cs="Times New Roman"/>
                <w:sz w:val="28"/>
                <w:szCs w:val="28"/>
              </w:rPr>
              <w:t>Лыловшина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7,059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7,139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7,139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7,310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7,650</w:t>
            </w:r>
          </w:p>
        </w:tc>
      </w:tr>
      <w:tr w:rsidR="00574049"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ДК </w:t>
            </w:r>
            <w:proofErr w:type="spellStart"/>
            <w:r>
              <w:rPr>
                <w:rFonts w:ascii="Times New Roman" w:hAnsi="Times New Roman" w:cs="Times New Roman"/>
                <w:sz w:val="28"/>
                <w:szCs w:val="28"/>
              </w:rPr>
              <w:t>Горяшина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2,785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2,830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2,830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2,950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3,100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3,100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3,200</w:t>
            </w:r>
          </w:p>
        </w:tc>
      </w:tr>
      <w:tr w:rsidR="00574049"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ДК Тихонова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адь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2,340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2,340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2,400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2,550</w:t>
            </w:r>
          </w:p>
        </w:tc>
      </w:tr>
      <w:tr w:rsidR="00574049"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19,5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20,5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C17833" w:rsidRDefault="00574049" w:rsidP="001E0FF7">
            <w:pPr>
              <w:pStyle w:val="a4"/>
              <w:ind w:left="0"/>
              <w:jc w:val="center"/>
              <w:rPr>
                <w:rFonts w:ascii="Times New Roman" w:hAnsi="Times New Roman" w:cs="Times New Roman"/>
                <w:sz w:val="28"/>
                <w:szCs w:val="28"/>
              </w:rPr>
            </w:pPr>
            <w:r w:rsidRPr="00C17833">
              <w:rPr>
                <w:rFonts w:ascii="Times New Roman" w:hAnsi="Times New Roman" w:cs="Times New Roman"/>
                <w:sz w:val="28"/>
                <w:szCs w:val="28"/>
              </w:rPr>
              <w:t>22</w:t>
            </w:r>
          </w:p>
        </w:tc>
      </w:tr>
    </w:tbl>
    <w:p w:rsidR="00574049" w:rsidRPr="00FC04F2" w:rsidRDefault="00574049" w:rsidP="00574049">
      <w:pPr>
        <w:jc w:val="both"/>
        <w:rPr>
          <w:rFonts w:ascii="Times New Roman" w:hAnsi="Times New Roman" w:cs="Times New Roman"/>
          <w:sz w:val="28"/>
          <w:szCs w:val="28"/>
        </w:rPr>
      </w:pPr>
      <w:r>
        <w:rPr>
          <w:rFonts w:ascii="Times New Roman" w:hAnsi="Times New Roman" w:cs="Times New Roman"/>
          <w:sz w:val="28"/>
          <w:szCs w:val="28"/>
        </w:rPr>
        <w:t>2</w:t>
      </w:r>
      <w:r w:rsidRPr="00FC04F2">
        <w:rPr>
          <w:rFonts w:ascii="Times New Roman" w:hAnsi="Times New Roman" w:cs="Times New Roman"/>
          <w:sz w:val="28"/>
          <w:szCs w:val="28"/>
        </w:rPr>
        <w:t xml:space="preserve">. Повышение  уровня  удовлетворенности жителей </w:t>
      </w:r>
      <w:proofErr w:type="spellStart"/>
      <w:r w:rsidRPr="00FC04F2">
        <w:rPr>
          <w:rFonts w:ascii="Times New Roman" w:hAnsi="Times New Roman" w:cs="Times New Roman"/>
          <w:sz w:val="28"/>
          <w:szCs w:val="28"/>
        </w:rPr>
        <w:t>Ширяевского</w:t>
      </w:r>
      <w:proofErr w:type="spellEnd"/>
      <w:r w:rsidRPr="00FC04F2">
        <w:rPr>
          <w:rFonts w:ascii="Times New Roman" w:hAnsi="Times New Roman" w:cs="Times New Roman"/>
          <w:sz w:val="28"/>
          <w:szCs w:val="28"/>
        </w:rPr>
        <w:t xml:space="preserve"> муниципального образования качеством предоставления муниципальных услуг в сфере культуры: </w:t>
      </w:r>
    </w:p>
    <w:p w:rsidR="00574049" w:rsidRPr="00FC04F2" w:rsidRDefault="00574049" w:rsidP="00574049">
      <w:pPr>
        <w:jc w:val="both"/>
        <w:rPr>
          <w:rFonts w:ascii="Times New Roman" w:hAnsi="Times New Roman" w:cs="Times New Roman"/>
          <w:sz w:val="28"/>
          <w:szCs w:val="28"/>
        </w:rPr>
      </w:pPr>
      <w:r w:rsidRPr="00FC04F2">
        <w:rPr>
          <w:rFonts w:ascii="Times New Roman" w:hAnsi="Times New Roman" w:cs="Times New Roman"/>
          <w:sz w:val="28"/>
          <w:szCs w:val="28"/>
        </w:rPr>
        <w:t xml:space="preserve"> </w:t>
      </w:r>
      <w:r w:rsidRPr="00FC04F2">
        <w:rPr>
          <w:rFonts w:ascii="Times New Roman" w:eastAsia="Times New Roman" w:hAnsi="Times New Roman"/>
        </w:rPr>
        <w:t xml:space="preserve">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                                                                                                                                        </w:t>
      </w:r>
      <w:r w:rsidRPr="00FC04F2">
        <w:rPr>
          <w:rFonts w:ascii="Times New Roman" w:hAnsi="Times New Roman" w:cs="Times New Roman"/>
          <w:sz w:val="28"/>
          <w:szCs w:val="28"/>
        </w:rPr>
        <w:t xml:space="preserve">                     </w:t>
      </w:r>
      <w:proofErr w:type="gramStart"/>
      <w:r w:rsidRPr="00FC04F2">
        <w:rPr>
          <w:rFonts w:ascii="Times New Roman" w:hAnsi="Times New Roman" w:cs="Times New Roman"/>
          <w:sz w:val="28"/>
          <w:szCs w:val="28"/>
        </w:rPr>
        <w:t xml:space="preserve">( </w:t>
      </w:r>
      <w:proofErr w:type="gramEnd"/>
      <w:r w:rsidRPr="00FC04F2">
        <w:rPr>
          <w:rFonts w:ascii="Times New Roman" w:hAnsi="Times New Roman" w:cs="Times New Roman"/>
          <w:sz w:val="28"/>
          <w:szCs w:val="28"/>
        </w:rPr>
        <w:t>процентов)</w:t>
      </w:r>
    </w:p>
    <w:tbl>
      <w:tblPr>
        <w:tblStyle w:val="a5"/>
        <w:tblW w:w="13182" w:type="dxa"/>
        <w:tblInd w:w="1101" w:type="dxa"/>
        <w:tblLook w:val="04A0" w:firstRow="1" w:lastRow="0" w:firstColumn="1" w:lastColumn="0" w:noHBand="0" w:noVBand="1"/>
      </w:tblPr>
      <w:tblGrid>
        <w:gridCol w:w="2268"/>
        <w:gridCol w:w="1842"/>
        <w:gridCol w:w="1701"/>
        <w:gridCol w:w="1560"/>
        <w:gridCol w:w="2126"/>
        <w:gridCol w:w="2126"/>
        <w:gridCol w:w="1559"/>
      </w:tblGrid>
      <w:tr w:rsidR="00574049" w:rsidRPr="00FC04F2" w:rsidTr="001E0FF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both"/>
              <w:rPr>
                <w:rFonts w:ascii="Times New Roman" w:hAnsi="Times New Roman" w:cs="Times New Roman"/>
                <w:b/>
                <w:sz w:val="28"/>
                <w:szCs w:val="28"/>
              </w:rPr>
            </w:pPr>
            <w:r w:rsidRPr="00FC04F2">
              <w:rPr>
                <w:rFonts w:ascii="Times New Roman" w:hAnsi="Times New Roman" w:cs="Times New Roman"/>
                <w:b/>
                <w:sz w:val="28"/>
                <w:szCs w:val="28"/>
              </w:rPr>
              <w:t xml:space="preserve">       2012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both"/>
              <w:rPr>
                <w:rFonts w:ascii="Times New Roman" w:hAnsi="Times New Roman" w:cs="Times New Roman"/>
                <w:b/>
                <w:sz w:val="28"/>
                <w:szCs w:val="28"/>
              </w:rPr>
            </w:pPr>
            <w:r w:rsidRPr="00FC04F2">
              <w:rPr>
                <w:rFonts w:ascii="Times New Roman" w:hAnsi="Times New Roman" w:cs="Times New Roman"/>
                <w:b/>
                <w:sz w:val="28"/>
                <w:szCs w:val="28"/>
              </w:rPr>
              <w:t>2013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both"/>
              <w:rPr>
                <w:rFonts w:ascii="Times New Roman" w:hAnsi="Times New Roman" w:cs="Times New Roman"/>
                <w:b/>
                <w:sz w:val="28"/>
                <w:szCs w:val="28"/>
              </w:rPr>
            </w:pPr>
            <w:r w:rsidRPr="00FC04F2">
              <w:rPr>
                <w:rFonts w:ascii="Times New Roman" w:hAnsi="Times New Roman" w:cs="Times New Roman"/>
                <w:b/>
                <w:sz w:val="28"/>
                <w:szCs w:val="28"/>
              </w:rPr>
              <w:t>2014 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both"/>
              <w:rPr>
                <w:rFonts w:ascii="Times New Roman" w:hAnsi="Times New Roman" w:cs="Times New Roman"/>
                <w:b/>
                <w:sz w:val="28"/>
                <w:szCs w:val="28"/>
              </w:rPr>
            </w:pPr>
            <w:r w:rsidRPr="00FC04F2">
              <w:rPr>
                <w:rFonts w:ascii="Times New Roman" w:hAnsi="Times New Roman" w:cs="Times New Roman"/>
                <w:b/>
                <w:sz w:val="28"/>
                <w:szCs w:val="28"/>
              </w:rPr>
              <w:t>2015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both"/>
              <w:rPr>
                <w:rFonts w:ascii="Times New Roman" w:hAnsi="Times New Roman" w:cs="Times New Roman"/>
                <w:b/>
                <w:sz w:val="28"/>
                <w:szCs w:val="28"/>
              </w:rPr>
            </w:pPr>
            <w:r w:rsidRPr="00FC04F2">
              <w:rPr>
                <w:rFonts w:ascii="Times New Roman" w:hAnsi="Times New Roman" w:cs="Times New Roman"/>
                <w:b/>
                <w:sz w:val="28"/>
                <w:szCs w:val="28"/>
              </w:rPr>
              <w:t>2016г.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both"/>
              <w:rPr>
                <w:rFonts w:ascii="Times New Roman" w:hAnsi="Times New Roman" w:cs="Times New Roman"/>
                <w:b/>
                <w:sz w:val="28"/>
                <w:szCs w:val="28"/>
              </w:rPr>
            </w:pPr>
            <w:r w:rsidRPr="00FC04F2">
              <w:rPr>
                <w:rFonts w:ascii="Times New Roman" w:hAnsi="Times New Roman" w:cs="Times New Roman"/>
                <w:b/>
                <w:sz w:val="28"/>
                <w:szCs w:val="28"/>
              </w:rPr>
              <w:t>2017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both"/>
              <w:rPr>
                <w:rFonts w:ascii="Times New Roman" w:hAnsi="Times New Roman" w:cs="Times New Roman"/>
                <w:b/>
                <w:sz w:val="28"/>
                <w:szCs w:val="28"/>
              </w:rPr>
            </w:pPr>
            <w:r w:rsidRPr="00FC04F2">
              <w:rPr>
                <w:rFonts w:ascii="Times New Roman" w:hAnsi="Times New Roman" w:cs="Times New Roman"/>
                <w:b/>
                <w:sz w:val="28"/>
                <w:szCs w:val="28"/>
              </w:rPr>
              <w:t>2018 г.</w:t>
            </w:r>
          </w:p>
        </w:tc>
      </w:tr>
      <w:tr w:rsidR="00574049" w:rsidTr="001E0FF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049" w:rsidRPr="00FC04F2" w:rsidRDefault="00574049" w:rsidP="001E0FF7">
            <w:pPr>
              <w:spacing w:before="100" w:beforeAutospacing="1" w:after="100" w:afterAutospacing="1"/>
              <w:jc w:val="center"/>
              <w:rPr>
                <w:rFonts w:ascii="Times New Roman" w:hAnsi="Times New Roman"/>
              </w:rPr>
            </w:pPr>
            <w:r w:rsidRPr="00FC04F2">
              <w:rPr>
                <w:rFonts w:ascii="Times New Roman" w:hAnsi="Times New Roman"/>
              </w:rPr>
              <w:t>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049" w:rsidRPr="00FC04F2" w:rsidRDefault="00574049" w:rsidP="001E0FF7">
            <w:pPr>
              <w:spacing w:before="100" w:beforeAutospacing="1" w:after="100" w:afterAutospacing="1"/>
              <w:jc w:val="center"/>
              <w:rPr>
                <w:rFonts w:ascii="Times New Roman" w:hAnsi="Times New Roman"/>
              </w:rPr>
            </w:pPr>
            <w:r w:rsidRPr="00FC04F2">
              <w:rPr>
                <w:rFonts w:ascii="Times New Roman" w:hAnsi="Times New Roman"/>
              </w:rPr>
              <w:t>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049" w:rsidRPr="00FC04F2" w:rsidRDefault="00574049" w:rsidP="001E0FF7">
            <w:pPr>
              <w:spacing w:before="100" w:beforeAutospacing="1" w:after="100" w:afterAutospacing="1"/>
              <w:jc w:val="center"/>
              <w:rPr>
                <w:rFonts w:ascii="Times New Roman" w:hAnsi="Times New Roman"/>
              </w:rPr>
            </w:pPr>
            <w:r w:rsidRPr="00FC04F2">
              <w:rPr>
                <w:rFonts w:ascii="Times New Roman" w:hAnsi="Times New Roman"/>
              </w:rPr>
              <w:t>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049" w:rsidRPr="00FC04F2" w:rsidRDefault="00574049" w:rsidP="001E0FF7">
            <w:pPr>
              <w:spacing w:before="100" w:beforeAutospacing="1" w:after="100" w:afterAutospacing="1"/>
              <w:jc w:val="center"/>
              <w:rPr>
                <w:rFonts w:ascii="Times New Roman" w:hAnsi="Times New Roman"/>
              </w:rPr>
            </w:pPr>
            <w:r w:rsidRPr="00FC04F2">
              <w:rPr>
                <w:rFonts w:ascii="Times New Roman" w:hAnsi="Times New Roman"/>
              </w:rPr>
              <w:t>70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049" w:rsidRPr="00FC04F2" w:rsidRDefault="00574049" w:rsidP="001E0FF7">
            <w:pPr>
              <w:spacing w:before="100" w:beforeAutospacing="1" w:after="100" w:afterAutospacing="1"/>
              <w:jc w:val="center"/>
              <w:rPr>
                <w:rFonts w:ascii="Times New Roman" w:hAnsi="Times New Roman"/>
              </w:rPr>
            </w:pPr>
            <w:r w:rsidRPr="00FC04F2">
              <w:rPr>
                <w:rFonts w:ascii="Times New Roman" w:hAnsi="Times New Roman"/>
              </w:rPr>
              <w:t>75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049" w:rsidRPr="00FC04F2" w:rsidRDefault="00574049" w:rsidP="001E0FF7">
            <w:pPr>
              <w:spacing w:before="100" w:beforeAutospacing="1" w:after="100" w:afterAutospacing="1"/>
              <w:jc w:val="center"/>
              <w:rPr>
                <w:rFonts w:ascii="Times New Roman" w:hAnsi="Times New Roman"/>
              </w:rPr>
            </w:pPr>
            <w:r w:rsidRPr="00FC04F2">
              <w:rPr>
                <w:rFonts w:ascii="Times New Roman" w:hAnsi="Times New Roman"/>
              </w:rPr>
              <w:t>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049" w:rsidRDefault="00574049" w:rsidP="001E0FF7">
            <w:pPr>
              <w:spacing w:before="100" w:beforeAutospacing="1" w:after="100" w:afterAutospacing="1"/>
              <w:jc w:val="center"/>
              <w:rPr>
                <w:rFonts w:ascii="Times New Roman" w:hAnsi="Times New Roman"/>
              </w:rPr>
            </w:pPr>
            <w:r w:rsidRPr="00FC04F2">
              <w:rPr>
                <w:rFonts w:ascii="Times New Roman" w:hAnsi="Times New Roman"/>
              </w:rPr>
              <w:t>90</w:t>
            </w:r>
          </w:p>
        </w:tc>
      </w:tr>
    </w:tbl>
    <w:p w:rsidR="00574049" w:rsidRDefault="00574049" w:rsidP="00574049">
      <w:pPr>
        <w:jc w:val="both"/>
        <w:rPr>
          <w:rFonts w:ascii="Times New Roman" w:hAnsi="Times New Roman" w:cs="Times New Roman"/>
          <w:sz w:val="28"/>
          <w:szCs w:val="28"/>
        </w:rPr>
      </w:pPr>
      <w:r>
        <w:rPr>
          <w:rFonts w:ascii="Times New Roman" w:hAnsi="Times New Roman" w:cs="Times New Roman"/>
          <w:sz w:val="28"/>
          <w:szCs w:val="28"/>
        </w:rPr>
        <w:t>3.Увеличение количества публичных библиотек, подключенных к сети «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диниц)</w:t>
      </w:r>
    </w:p>
    <w:p w:rsidR="00574049" w:rsidRDefault="00574049" w:rsidP="00574049">
      <w:pPr>
        <w:spacing w:before="240" w:after="240" w:line="270" w:lineRule="atLeast"/>
        <w:jc w:val="both"/>
        <w:rPr>
          <w:rFonts w:ascii="Times New Roman" w:hAnsi="Times New Roman" w:cs="Times New Roman"/>
          <w:sz w:val="28"/>
          <w:szCs w:val="28"/>
        </w:rPr>
      </w:pPr>
      <w:r>
        <w:rPr>
          <w:rFonts w:ascii="Times New Roman" w:eastAsia="Times New Roman" w:hAnsi="Times New Roman"/>
        </w:rPr>
        <w:t xml:space="preserve">показатель рассчитывается как число библиотек </w:t>
      </w:r>
      <w:proofErr w:type="spellStart"/>
      <w:r>
        <w:rPr>
          <w:rFonts w:ascii="Times New Roman" w:eastAsia="Times New Roman" w:hAnsi="Times New Roman"/>
        </w:rPr>
        <w:t>Ширяевского</w:t>
      </w:r>
      <w:proofErr w:type="spellEnd"/>
      <w:r>
        <w:rPr>
          <w:rFonts w:ascii="Times New Roman" w:eastAsia="Times New Roman" w:hAnsi="Times New Roman"/>
        </w:rPr>
        <w:t xml:space="preserve"> поселения, имеющих подключение к сети «Интернет» в отчетном году (графа 19 строка 11 «Свода годовых сведений об общедоступных библиотеках региона»).</w:t>
      </w:r>
    </w:p>
    <w:tbl>
      <w:tblPr>
        <w:tblStyle w:val="a5"/>
        <w:tblW w:w="14601" w:type="dxa"/>
        <w:tblInd w:w="108" w:type="dxa"/>
        <w:tblLook w:val="04A0" w:firstRow="1" w:lastRow="0" w:firstColumn="1" w:lastColumn="0" w:noHBand="0" w:noVBand="1"/>
      </w:tblPr>
      <w:tblGrid>
        <w:gridCol w:w="2694"/>
        <w:gridCol w:w="1275"/>
        <w:gridCol w:w="1560"/>
        <w:gridCol w:w="1842"/>
        <w:gridCol w:w="1985"/>
        <w:gridCol w:w="1701"/>
        <w:gridCol w:w="1843"/>
        <w:gridCol w:w="1701"/>
      </w:tblGrid>
      <w:tr w:rsidR="00574049" w:rsidTr="001E0FF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b/>
                <w:sz w:val="28"/>
                <w:szCs w:val="28"/>
              </w:rPr>
            </w:pPr>
            <w:r>
              <w:rPr>
                <w:rFonts w:ascii="Times New Roman" w:hAnsi="Times New Roman" w:cs="Times New Roman"/>
                <w:b/>
                <w:sz w:val="28"/>
                <w:szCs w:val="28"/>
              </w:rPr>
              <w:t>2012 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b/>
                <w:sz w:val="28"/>
                <w:szCs w:val="28"/>
              </w:rPr>
            </w:pPr>
            <w:r>
              <w:rPr>
                <w:rFonts w:ascii="Times New Roman" w:hAnsi="Times New Roman" w:cs="Times New Roman"/>
                <w:b/>
                <w:sz w:val="28"/>
                <w:szCs w:val="28"/>
              </w:rPr>
              <w:t>2013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b/>
                <w:sz w:val="28"/>
                <w:szCs w:val="28"/>
              </w:rPr>
            </w:pPr>
            <w:r>
              <w:rPr>
                <w:rFonts w:ascii="Times New Roman" w:hAnsi="Times New Roman" w:cs="Times New Roman"/>
                <w:b/>
                <w:sz w:val="28"/>
                <w:szCs w:val="28"/>
              </w:rPr>
              <w:t>2014 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b/>
                <w:sz w:val="28"/>
                <w:szCs w:val="28"/>
              </w:rPr>
            </w:pPr>
            <w:r>
              <w:rPr>
                <w:rFonts w:ascii="Times New Roman" w:hAnsi="Times New Roman" w:cs="Times New Roman"/>
                <w:b/>
                <w:sz w:val="28"/>
                <w:szCs w:val="28"/>
              </w:rPr>
              <w:t>2015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b/>
                <w:sz w:val="28"/>
                <w:szCs w:val="28"/>
              </w:rPr>
            </w:pPr>
            <w:r>
              <w:rPr>
                <w:rFonts w:ascii="Times New Roman" w:hAnsi="Times New Roman" w:cs="Times New Roman"/>
                <w:b/>
                <w:sz w:val="28"/>
                <w:szCs w:val="28"/>
              </w:rPr>
              <w:t>2016г.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b/>
                <w:sz w:val="28"/>
                <w:szCs w:val="28"/>
              </w:rPr>
            </w:pPr>
            <w:r>
              <w:rPr>
                <w:rFonts w:ascii="Times New Roman" w:hAnsi="Times New Roman" w:cs="Times New Roman"/>
                <w:b/>
                <w:sz w:val="28"/>
                <w:szCs w:val="28"/>
              </w:rPr>
              <w:t>2017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b/>
                <w:sz w:val="28"/>
                <w:szCs w:val="28"/>
              </w:rPr>
            </w:pPr>
            <w:r>
              <w:rPr>
                <w:rFonts w:ascii="Times New Roman" w:hAnsi="Times New Roman" w:cs="Times New Roman"/>
                <w:b/>
                <w:sz w:val="28"/>
                <w:szCs w:val="28"/>
              </w:rPr>
              <w:t>2018 г.</w:t>
            </w:r>
          </w:p>
        </w:tc>
      </w:tr>
      <w:tr w:rsidR="00574049" w:rsidTr="001E0FF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Библиотеки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bl>
    <w:p w:rsidR="00574049" w:rsidRDefault="00574049" w:rsidP="00574049">
      <w:pPr>
        <w:pStyle w:val="a4"/>
        <w:ind w:left="142" w:firstLine="142"/>
        <w:jc w:val="both"/>
        <w:rPr>
          <w:rFonts w:ascii="Times New Roman" w:hAnsi="Times New Roman" w:cs="Times New Roman"/>
          <w:sz w:val="28"/>
          <w:szCs w:val="28"/>
        </w:rPr>
      </w:pPr>
    </w:p>
    <w:p w:rsidR="00574049" w:rsidRPr="005658C3" w:rsidRDefault="00574049" w:rsidP="00574049">
      <w:pPr>
        <w:jc w:val="both"/>
        <w:rPr>
          <w:rFonts w:ascii="Times New Roman" w:hAnsi="Times New Roman" w:cs="Times New Roman"/>
          <w:sz w:val="28"/>
          <w:szCs w:val="28"/>
        </w:rPr>
      </w:pPr>
      <w:r>
        <w:rPr>
          <w:rFonts w:ascii="Times New Roman" w:hAnsi="Times New Roman" w:cs="Times New Roman"/>
          <w:sz w:val="28"/>
          <w:szCs w:val="28"/>
        </w:rPr>
        <w:t>4.</w:t>
      </w:r>
      <w:r w:rsidRPr="005658C3">
        <w:rPr>
          <w:rFonts w:ascii="Times New Roman" w:hAnsi="Times New Roman" w:cs="Times New Roman"/>
          <w:sz w:val="28"/>
          <w:szCs w:val="28"/>
        </w:rPr>
        <w:t xml:space="preserve">  Увеличение количества стипендиатов среди одаренных детей и талантливой молодежи:              </w:t>
      </w:r>
    </w:p>
    <w:p w:rsidR="00574049" w:rsidRDefault="00574049" w:rsidP="00574049">
      <w:pPr>
        <w:pStyle w:val="a4"/>
        <w:ind w:left="284"/>
        <w:jc w:val="both"/>
        <w:rPr>
          <w:rFonts w:ascii="Times New Roman" w:hAnsi="Times New Roman" w:cs="Times New Roman"/>
          <w:sz w:val="28"/>
          <w:szCs w:val="28"/>
        </w:rPr>
      </w:pPr>
      <w:r>
        <w:rPr>
          <w:rFonts w:ascii="Times New Roman" w:hAnsi="Times New Roman" w:cs="Times New Roman"/>
        </w:rPr>
        <w:t xml:space="preserve">Показатель рассчитывается как число одаренных детей и талантливых молодых людей, получивших в отчетном году стипендию главы муниципального образования                                                                                                                                                                        </w:t>
      </w:r>
      <w:r>
        <w:rPr>
          <w:rFonts w:ascii="Times New Roman" w:hAnsi="Times New Roman" w:cs="Times New Roman"/>
          <w:sz w:val="28"/>
          <w:szCs w:val="28"/>
        </w:rPr>
        <w:t>(человек)</w:t>
      </w:r>
    </w:p>
    <w:p w:rsidR="00574049" w:rsidRDefault="00574049" w:rsidP="00574049">
      <w:pPr>
        <w:pStyle w:val="a4"/>
        <w:ind w:left="284"/>
        <w:jc w:val="both"/>
        <w:rPr>
          <w:rFonts w:ascii="Times New Roman" w:hAnsi="Times New Roman" w:cs="Times New Roman"/>
          <w:sz w:val="28"/>
          <w:szCs w:val="28"/>
        </w:rPr>
      </w:pPr>
    </w:p>
    <w:tbl>
      <w:tblPr>
        <w:tblStyle w:val="a5"/>
        <w:tblW w:w="14743" w:type="dxa"/>
        <w:tblInd w:w="-34" w:type="dxa"/>
        <w:tblLook w:val="04A0" w:firstRow="1" w:lastRow="0" w:firstColumn="1" w:lastColumn="0" w:noHBand="0" w:noVBand="1"/>
      </w:tblPr>
      <w:tblGrid>
        <w:gridCol w:w="3403"/>
        <w:gridCol w:w="1701"/>
        <w:gridCol w:w="1559"/>
        <w:gridCol w:w="1559"/>
        <w:gridCol w:w="1701"/>
        <w:gridCol w:w="1559"/>
        <w:gridCol w:w="1843"/>
        <w:gridCol w:w="1418"/>
      </w:tblGrid>
      <w:tr w:rsidR="00574049" w:rsidTr="001E0FF7">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142" w:firstLine="142"/>
              <w:jc w:val="both"/>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b/>
                <w:sz w:val="28"/>
                <w:szCs w:val="28"/>
              </w:rPr>
            </w:pPr>
            <w:r>
              <w:rPr>
                <w:rFonts w:ascii="Times New Roman" w:hAnsi="Times New Roman" w:cs="Times New Roman"/>
                <w:b/>
                <w:sz w:val="28"/>
                <w:szCs w:val="28"/>
              </w:rPr>
              <w:t>2012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b/>
                <w:sz w:val="28"/>
                <w:szCs w:val="28"/>
              </w:rPr>
            </w:pPr>
            <w:r>
              <w:rPr>
                <w:rFonts w:ascii="Times New Roman" w:hAnsi="Times New Roman" w:cs="Times New Roman"/>
                <w:b/>
                <w:sz w:val="28"/>
                <w:szCs w:val="28"/>
              </w:rPr>
              <w:t>2013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b/>
                <w:sz w:val="28"/>
                <w:szCs w:val="28"/>
              </w:rPr>
            </w:pPr>
            <w:r>
              <w:rPr>
                <w:rFonts w:ascii="Times New Roman" w:hAnsi="Times New Roman" w:cs="Times New Roman"/>
                <w:b/>
                <w:sz w:val="28"/>
                <w:szCs w:val="28"/>
              </w:rPr>
              <w:t>2014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b/>
                <w:sz w:val="28"/>
                <w:szCs w:val="28"/>
              </w:rPr>
            </w:pPr>
            <w:r>
              <w:rPr>
                <w:rFonts w:ascii="Times New Roman" w:hAnsi="Times New Roman" w:cs="Times New Roman"/>
                <w:b/>
                <w:sz w:val="28"/>
                <w:szCs w:val="28"/>
              </w:rPr>
              <w:t>2015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b/>
                <w:sz w:val="28"/>
                <w:szCs w:val="28"/>
              </w:rPr>
            </w:pPr>
            <w:r>
              <w:rPr>
                <w:rFonts w:ascii="Times New Roman" w:hAnsi="Times New Roman" w:cs="Times New Roman"/>
                <w:b/>
                <w:sz w:val="28"/>
                <w:szCs w:val="28"/>
              </w:rPr>
              <w:t>2016г.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b/>
                <w:sz w:val="28"/>
                <w:szCs w:val="28"/>
              </w:rPr>
            </w:pPr>
            <w:r>
              <w:rPr>
                <w:rFonts w:ascii="Times New Roman" w:hAnsi="Times New Roman" w:cs="Times New Roman"/>
                <w:b/>
                <w:sz w:val="28"/>
                <w:szCs w:val="28"/>
              </w:rPr>
              <w:t>2017г.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b/>
                <w:sz w:val="28"/>
                <w:szCs w:val="28"/>
              </w:rPr>
            </w:pPr>
            <w:r>
              <w:rPr>
                <w:rFonts w:ascii="Times New Roman" w:hAnsi="Times New Roman" w:cs="Times New Roman"/>
                <w:b/>
                <w:sz w:val="28"/>
                <w:szCs w:val="28"/>
              </w:rPr>
              <w:t>2018г.</w:t>
            </w:r>
          </w:p>
        </w:tc>
      </w:tr>
      <w:tr w:rsidR="00574049" w:rsidTr="001E0FF7">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Стипендия Главы  МО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142" w:firstLine="142"/>
              <w:jc w:val="both"/>
              <w:rPr>
                <w:rFonts w:ascii="Times New Roman" w:hAnsi="Times New Roman" w:cs="Times New Roman"/>
                <w:sz w:val="28"/>
                <w:szCs w:val="28"/>
              </w:rPr>
            </w:pPr>
            <w:r>
              <w:rPr>
                <w:rFonts w:ascii="Times New Roman" w:hAnsi="Times New Roman" w:cs="Times New Roman"/>
                <w:sz w:val="28"/>
                <w:szCs w:val="28"/>
              </w:rPr>
              <w:t>2</w:t>
            </w:r>
          </w:p>
        </w:tc>
      </w:tr>
    </w:tbl>
    <w:p w:rsidR="00574049" w:rsidRDefault="00574049" w:rsidP="00574049">
      <w:pPr>
        <w:ind w:left="284"/>
        <w:jc w:val="both"/>
        <w:rPr>
          <w:rFonts w:ascii="Times New Roman" w:hAnsi="Times New Roman" w:cs="Times New Roman"/>
          <w:sz w:val="28"/>
          <w:szCs w:val="28"/>
        </w:rPr>
      </w:pPr>
    </w:p>
    <w:p w:rsidR="00574049" w:rsidRPr="00AD39A2" w:rsidRDefault="00574049" w:rsidP="00574049">
      <w:pPr>
        <w:ind w:left="284"/>
        <w:jc w:val="both"/>
        <w:rPr>
          <w:rFonts w:ascii="Times New Roman" w:hAnsi="Times New Roman" w:cs="Times New Roman"/>
          <w:sz w:val="28"/>
          <w:szCs w:val="28"/>
        </w:rPr>
      </w:pPr>
      <w:r>
        <w:rPr>
          <w:rFonts w:ascii="Times New Roman" w:hAnsi="Times New Roman" w:cs="Times New Roman"/>
          <w:sz w:val="28"/>
          <w:szCs w:val="28"/>
        </w:rPr>
        <w:t>5</w:t>
      </w:r>
      <w:r w:rsidRPr="00AD39A2">
        <w:rPr>
          <w:rFonts w:ascii="Times New Roman" w:hAnsi="Times New Roman" w:cs="Times New Roman"/>
          <w:sz w:val="28"/>
          <w:szCs w:val="28"/>
        </w:rPr>
        <w:t xml:space="preserve">.Увеличение доли детей, привлекаемых  к участию в творческих мероприятиях, в общем числе детей:  </w:t>
      </w:r>
    </w:p>
    <w:p w:rsidR="00574049" w:rsidRPr="00AD39A2" w:rsidRDefault="00574049" w:rsidP="00574049">
      <w:pPr>
        <w:ind w:left="360"/>
        <w:jc w:val="both"/>
        <w:rPr>
          <w:rFonts w:ascii="Times New Roman" w:hAnsi="Times New Roman" w:cs="Times New Roman"/>
          <w:sz w:val="28"/>
          <w:szCs w:val="28"/>
        </w:rPr>
      </w:pPr>
      <w:r w:rsidRPr="00AD39A2">
        <w:rPr>
          <w:rFonts w:ascii="Times New Roman" w:hAnsi="Times New Roman" w:cs="Times New Roman"/>
          <w:sz w:val="28"/>
          <w:szCs w:val="28"/>
        </w:rPr>
        <w:t xml:space="preserve"> </w:t>
      </w:r>
      <w:r w:rsidRPr="00AD39A2">
        <w:rPr>
          <w:rFonts w:ascii="Times New Roman" w:hAnsi="Times New Roman" w:cs="Times New Roman"/>
        </w:rPr>
        <w:t xml:space="preserve">показатель рассчитывается ежегодно как количество/ доля детей от общего количества детей в возрасте от 0 до 18 лет, проживающих в муниципальном образовании, участвующих в творческих мероприятиях, организуемых органами местного самоуправления </w:t>
      </w:r>
      <w:proofErr w:type="spellStart"/>
      <w:r w:rsidRPr="00AD39A2">
        <w:rPr>
          <w:rFonts w:ascii="Times New Roman" w:hAnsi="Times New Roman" w:cs="Times New Roman"/>
        </w:rPr>
        <w:t>Ширяевского</w:t>
      </w:r>
      <w:proofErr w:type="spellEnd"/>
      <w:r w:rsidRPr="00AD39A2">
        <w:rPr>
          <w:rFonts w:ascii="Times New Roman" w:hAnsi="Times New Roman" w:cs="Times New Roman"/>
        </w:rPr>
        <w:t xml:space="preserve"> поселения</w:t>
      </w:r>
      <w:proofErr w:type="gramStart"/>
      <w:r w:rsidRPr="00AD39A2">
        <w:rPr>
          <w:rFonts w:ascii="Times New Roman" w:hAnsi="Times New Roman" w:cs="Times New Roman"/>
        </w:rPr>
        <w:t xml:space="preserve"> .</w:t>
      </w:r>
      <w:proofErr w:type="gramEnd"/>
      <w:r w:rsidRPr="00AD39A2">
        <w:rPr>
          <w:rFonts w:ascii="Times New Roman" w:hAnsi="Times New Roman" w:cs="Times New Roman"/>
        </w:rPr>
        <w:t xml:space="preserve">                                                                                                                                                                       </w:t>
      </w:r>
      <w:r w:rsidRPr="00AD39A2">
        <w:rPr>
          <w:rFonts w:ascii="Times New Roman" w:hAnsi="Times New Roman" w:cs="Times New Roman"/>
          <w:sz w:val="28"/>
          <w:szCs w:val="28"/>
        </w:rPr>
        <w:t>(человек, процентов)</w:t>
      </w:r>
    </w:p>
    <w:p w:rsidR="00574049" w:rsidRPr="00AD39A2" w:rsidRDefault="00574049" w:rsidP="00574049">
      <w:pPr>
        <w:pStyle w:val="a4"/>
        <w:ind w:left="-142"/>
        <w:jc w:val="both"/>
        <w:rPr>
          <w:rFonts w:ascii="Times New Roman" w:hAnsi="Times New Roman" w:cs="Times New Roman"/>
          <w:sz w:val="28"/>
          <w:szCs w:val="28"/>
        </w:rPr>
      </w:pPr>
    </w:p>
    <w:tbl>
      <w:tblPr>
        <w:tblStyle w:val="a5"/>
        <w:tblW w:w="0" w:type="auto"/>
        <w:tblInd w:w="-142" w:type="dxa"/>
        <w:tblLook w:val="04A0" w:firstRow="1" w:lastRow="0" w:firstColumn="1" w:lastColumn="0" w:noHBand="0" w:noVBand="1"/>
      </w:tblPr>
      <w:tblGrid>
        <w:gridCol w:w="1774"/>
        <w:gridCol w:w="1873"/>
        <w:gridCol w:w="1874"/>
        <w:gridCol w:w="1874"/>
        <w:gridCol w:w="1874"/>
        <w:gridCol w:w="1909"/>
        <w:gridCol w:w="1875"/>
        <w:gridCol w:w="1875"/>
      </w:tblGrid>
      <w:tr w:rsidR="00574049" w:rsidTr="001E0FF7">
        <w:tc>
          <w:tcPr>
            <w:tcW w:w="1774" w:type="dxa"/>
          </w:tcPr>
          <w:p w:rsidR="00574049" w:rsidRPr="00AD39A2" w:rsidRDefault="00574049" w:rsidP="001E0FF7">
            <w:pPr>
              <w:pStyle w:val="a4"/>
              <w:ind w:left="0"/>
              <w:jc w:val="both"/>
              <w:rPr>
                <w:rFonts w:ascii="Times New Roman" w:hAnsi="Times New Roman" w:cs="Times New Roman"/>
                <w:b/>
                <w:sz w:val="28"/>
                <w:szCs w:val="28"/>
              </w:rPr>
            </w:pPr>
          </w:p>
        </w:tc>
        <w:tc>
          <w:tcPr>
            <w:tcW w:w="1873" w:type="dxa"/>
          </w:tcPr>
          <w:p w:rsidR="00574049" w:rsidRPr="00AD39A2" w:rsidRDefault="00574049" w:rsidP="001E0FF7">
            <w:pPr>
              <w:pStyle w:val="a4"/>
              <w:ind w:left="0"/>
              <w:jc w:val="both"/>
              <w:rPr>
                <w:rFonts w:ascii="Times New Roman" w:hAnsi="Times New Roman" w:cs="Times New Roman"/>
                <w:sz w:val="28"/>
                <w:szCs w:val="28"/>
              </w:rPr>
            </w:pPr>
            <w:r w:rsidRPr="00AD39A2">
              <w:rPr>
                <w:rFonts w:ascii="Times New Roman" w:hAnsi="Times New Roman" w:cs="Times New Roman"/>
                <w:b/>
                <w:sz w:val="28"/>
                <w:szCs w:val="28"/>
              </w:rPr>
              <w:t>2012 г.</w:t>
            </w:r>
          </w:p>
        </w:tc>
        <w:tc>
          <w:tcPr>
            <w:tcW w:w="1874" w:type="dxa"/>
          </w:tcPr>
          <w:p w:rsidR="00574049" w:rsidRPr="00AD39A2" w:rsidRDefault="00574049" w:rsidP="001E0FF7">
            <w:pPr>
              <w:pStyle w:val="a4"/>
              <w:ind w:left="0"/>
              <w:jc w:val="both"/>
              <w:rPr>
                <w:rFonts w:ascii="Times New Roman" w:hAnsi="Times New Roman" w:cs="Times New Roman"/>
                <w:sz w:val="28"/>
                <w:szCs w:val="28"/>
              </w:rPr>
            </w:pPr>
            <w:r w:rsidRPr="00AD39A2">
              <w:rPr>
                <w:rFonts w:ascii="Times New Roman" w:hAnsi="Times New Roman" w:cs="Times New Roman"/>
                <w:b/>
                <w:sz w:val="28"/>
                <w:szCs w:val="28"/>
              </w:rPr>
              <w:t>2013 г.</w:t>
            </w:r>
          </w:p>
        </w:tc>
        <w:tc>
          <w:tcPr>
            <w:tcW w:w="1874" w:type="dxa"/>
          </w:tcPr>
          <w:p w:rsidR="00574049" w:rsidRPr="00AD39A2" w:rsidRDefault="00574049" w:rsidP="001E0FF7">
            <w:pPr>
              <w:pStyle w:val="a4"/>
              <w:ind w:left="0"/>
              <w:jc w:val="both"/>
              <w:rPr>
                <w:rFonts w:ascii="Times New Roman" w:hAnsi="Times New Roman" w:cs="Times New Roman"/>
                <w:sz w:val="28"/>
                <w:szCs w:val="28"/>
              </w:rPr>
            </w:pPr>
            <w:r w:rsidRPr="00AD39A2">
              <w:rPr>
                <w:rFonts w:ascii="Times New Roman" w:hAnsi="Times New Roman" w:cs="Times New Roman"/>
                <w:b/>
                <w:sz w:val="28"/>
                <w:szCs w:val="28"/>
              </w:rPr>
              <w:t>2014 г.</w:t>
            </w:r>
          </w:p>
        </w:tc>
        <w:tc>
          <w:tcPr>
            <w:tcW w:w="1874" w:type="dxa"/>
          </w:tcPr>
          <w:p w:rsidR="00574049" w:rsidRPr="00AD39A2" w:rsidRDefault="00574049" w:rsidP="001E0FF7">
            <w:pPr>
              <w:pStyle w:val="a4"/>
              <w:ind w:left="0"/>
              <w:jc w:val="both"/>
              <w:rPr>
                <w:rFonts w:ascii="Times New Roman" w:hAnsi="Times New Roman" w:cs="Times New Roman"/>
                <w:sz w:val="28"/>
                <w:szCs w:val="28"/>
              </w:rPr>
            </w:pPr>
            <w:r w:rsidRPr="00AD39A2">
              <w:rPr>
                <w:rFonts w:ascii="Times New Roman" w:hAnsi="Times New Roman" w:cs="Times New Roman"/>
                <w:b/>
                <w:sz w:val="28"/>
                <w:szCs w:val="28"/>
              </w:rPr>
              <w:t>2015 г.</w:t>
            </w:r>
          </w:p>
        </w:tc>
        <w:tc>
          <w:tcPr>
            <w:tcW w:w="1909" w:type="dxa"/>
          </w:tcPr>
          <w:p w:rsidR="00574049" w:rsidRPr="00AD39A2" w:rsidRDefault="00574049" w:rsidP="001E0FF7">
            <w:pPr>
              <w:pStyle w:val="a4"/>
              <w:ind w:left="0"/>
              <w:jc w:val="both"/>
              <w:rPr>
                <w:rFonts w:ascii="Times New Roman" w:hAnsi="Times New Roman" w:cs="Times New Roman"/>
                <w:sz w:val="28"/>
                <w:szCs w:val="28"/>
              </w:rPr>
            </w:pPr>
            <w:r w:rsidRPr="00AD39A2">
              <w:rPr>
                <w:rFonts w:ascii="Times New Roman" w:hAnsi="Times New Roman" w:cs="Times New Roman"/>
                <w:b/>
                <w:sz w:val="28"/>
                <w:szCs w:val="28"/>
              </w:rPr>
              <w:t>2016г.</w:t>
            </w:r>
          </w:p>
        </w:tc>
        <w:tc>
          <w:tcPr>
            <w:tcW w:w="1875" w:type="dxa"/>
          </w:tcPr>
          <w:p w:rsidR="00574049" w:rsidRPr="00AD39A2" w:rsidRDefault="00574049" w:rsidP="001E0FF7">
            <w:pPr>
              <w:pStyle w:val="a4"/>
              <w:ind w:left="0"/>
              <w:jc w:val="both"/>
              <w:rPr>
                <w:rFonts w:ascii="Times New Roman" w:hAnsi="Times New Roman" w:cs="Times New Roman"/>
                <w:sz w:val="28"/>
                <w:szCs w:val="28"/>
              </w:rPr>
            </w:pPr>
            <w:r w:rsidRPr="00AD39A2">
              <w:rPr>
                <w:rFonts w:ascii="Times New Roman" w:hAnsi="Times New Roman" w:cs="Times New Roman"/>
                <w:b/>
                <w:sz w:val="28"/>
                <w:szCs w:val="28"/>
              </w:rPr>
              <w:t>2017 г.</w:t>
            </w:r>
          </w:p>
        </w:tc>
        <w:tc>
          <w:tcPr>
            <w:tcW w:w="1875" w:type="dxa"/>
          </w:tcPr>
          <w:p w:rsidR="00574049" w:rsidRDefault="00574049" w:rsidP="001E0FF7">
            <w:pPr>
              <w:pStyle w:val="a4"/>
              <w:ind w:left="0"/>
              <w:jc w:val="both"/>
              <w:rPr>
                <w:rFonts w:ascii="Times New Roman" w:hAnsi="Times New Roman" w:cs="Times New Roman"/>
                <w:sz w:val="28"/>
                <w:szCs w:val="28"/>
              </w:rPr>
            </w:pPr>
            <w:r w:rsidRPr="00AD39A2">
              <w:rPr>
                <w:rFonts w:ascii="Times New Roman" w:hAnsi="Times New Roman" w:cs="Times New Roman"/>
                <w:b/>
                <w:sz w:val="28"/>
                <w:szCs w:val="28"/>
              </w:rPr>
              <w:t>2018 г.</w:t>
            </w:r>
          </w:p>
        </w:tc>
      </w:tr>
      <w:tr w:rsidR="00574049" w:rsidTr="001E0FF7">
        <w:tc>
          <w:tcPr>
            <w:tcW w:w="17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Ширяева</w:t>
            </w:r>
          </w:p>
        </w:tc>
        <w:tc>
          <w:tcPr>
            <w:tcW w:w="1873"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166 чел-58%</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175 чел-61%</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179 чел-62%</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185 чел-64%</w:t>
            </w:r>
          </w:p>
        </w:tc>
        <w:tc>
          <w:tcPr>
            <w:tcW w:w="1909"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188 чел-66%</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192 чел-67%</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195 чел – 68%</w:t>
            </w:r>
          </w:p>
        </w:tc>
      </w:tr>
      <w:tr w:rsidR="00574049" w:rsidTr="001E0FF7">
        <w:tc>
          <w:tcPr>
            <w:tcW w:w="1774" w:type="dxa"/>
          </w:tcPr>
          <w:p w:rsidR="00574049" w:rsidRDefault="00574049" w:rsidP="001E0FF7">
            <w:pPr>
              <w:pStyle w:val="a4"/>
              <w:ind w:left="0"/>
              <w:jc w:val="both"/>
              <w:rPr>
                <w:rFonts w:ascii="Times New Roman" w:hAnsi="Times New Roman" w:cs="Times New Roman"/>
                <w:sz w:val="28"/>
                <w:szCs w:val="28"/>
              </w:rPr>
            </w:pPr>
            <w:proofErr w:type="spellStart"/>
            <w:r>
              <w:rPr>
                <w:rFonts w:ascii="Times New Roman" w:hAnsi="Times New Roman" w:cs="Times New Roman"/>
                <w:sz w:val="28"/>
                <w:szCs w:val="28"/>
              </w:rPr>
              <w:t>Лыловщина</w:t>
            </w:r>
            <w:proofErr w:type="spellEnd"/>
          </w:p>
        </w:tc>
        <w:tc>
          <w:tcPr>
            <w:tcW w:w="1873"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123 чел-83%</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125 чел-84%</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127 чел-85%</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129 чел-87%</w:t>
            </w:r>
          </w:p>
        </w:tc>
        <w:tc>
          <w:tcPr>
            <w:tcW w:w="1909"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131 чел-88%</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133 чел – 90%</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135 чел-91%</w:t>
            </w:r>
          </w:p>
        </w:tc>
      </w:tr>
      <w:tr w:rsidR="00574049" w:rsidTr="001E0FF7">
        <w:tc>
          <w:tcPr>
            <w:tcW w:w="1774" w:type="dxa"/>
          </w:tcPr>
          <w:p w:rsidR="00574049" w:rsidRDefault="00574049" w:rsidP="001E0FF7">
            <w:pPr>
              <w:pStyle w:val="a4"/>
              <w:ind w:left="0"/>
              <w:jc w:val="both"/>
              <w:rPr>
                <w:rFonts w:ascii="Times New Roman" w:hAnsi="Times New Roman" w:cs="Times New Roman"/>
                <w:sz w:val="28"/>
                <w:szCs w:val="28"/>
              </w:rPr>
            </w:pPr>
            <w:proofErr w:type="spellStart"/>
            <w:r>
              <w:rPr>
                <w:rFonts w:ascii="Times New Roman" w:hAnsi="Times New Roman" w:cs="Times New Roman"/>
                <w:sz w:val="28"/>
                <w:szCs w:val="28"/>
              </w:rPr>
              <w:t>Горяшина</w:t>
            </w:r>
            <w:proofErr w:type="spellEnd"/>
          </w:p>
        </w:tc>
        <w:tc>
          <w:tcPr>
            <w:tcW w:w="1873"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74 чел-50%</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77 чел-52%</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80 чел-54%</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82 чел-56%</w:t>
            </w:r>
          </w:p>
        </w:tc>
        <w:tc>
          <w:tcPr>
            <w:tcW w:w="1909"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84 чел-57%</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86 чел-59%</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90 чел-61%</w:t>
            </w:r>
          </w:p>
        </w:tc>
      </w:tr>
      <w:tr w:rsidR="00574049" w:rsidTr="001E0FF7">
        <w:tc>
          <w:tcPr>
            <w:tcW w:w="17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Тихонова-падь</w:t>
            </w:r>
          </w:p>
        </w:tc>
        <w:tc>
          <w:tcPr>
            <w:tcW w:w="1873"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27 чел-44%</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29 чел-47%</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32 чел-52%</w:t>
            </w:r>
          </w:p>
        </w:tc>
        <w:tc>
          <w:tcPr>
            <w:tcW w:w="1874"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34 чел-55%</w:t>
            </w:r>
          </w:p>
        </w:tc>
        <w:tc>
          <w:tcPr>
            <w:tcW w:w="1909"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35 чел-57%</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37 чел – 60%</w:t>
            </w:r>
          </w:p>
        </w:tc>
        <w:tc>
          <w:tcPr>
            <w:tcW w:w="1875" w:type="dxa"/>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38 чел – 62%</w:t>
            </w:r>
          </w:p>
        </w:tc>
      </w:tr>
    </w:tbl>
    <w:p w:rsidR="00574049" w:rsidRDefault="00574049" w:rsidP="00574049">
      <w:pPr>
        <w:pStyle w:val="a4"/>
        <w:ind w:left="-142"/>
        <w:jc w:val="both"/>
        <w:rPr>
          <w:rFonts w:ascii="Times New Roman" w:hAnsi="Times New Roman" w:cs="Times New Roman"/>
          <w:sz w:val="28"/>
          <w:szCs w:val="28"/>
        </w:rPr>
      </w:pPr>
    </w:p>
    <w:p w:rsidR="00574049" w:rsidRDefault="00574049" w:rsidP="00574049">
      <w:pPr>
        <w:pStyle w:val="a4"/>
        <w:ind w:left="-142"/>
        <w:jc w:val="both"/>
        <w:rPr>
          <w:rFonts w:ascii="Times New Roman" w:hAnsi="Times New Roman" w:cs="Times New Roman"/>
          <w:sz w:val="28"/>
          <w:szCs w:val="28"/>
        </w:rPr>
      </w:pPr>
      <w:r>
        <w:rPr>
          <w:rFonts w:ascii="Times New Roman" w:hAnsi="Times New Roman" w:cs="Times New Roman"/>
          <w:sz w:val="28"/>
          <w:szCs w:val="28"/>
        </w:rPr>
        <w:t xml:space="preserve"> 6.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 № 597 « О мероприятиях по реализации государственной социальной политики», и средней заработной платы в субъектах федерации:</w:t>
      </w:r>
    </w:p>
    <w:p w:rsidR="00574049" w:rsidRDefault="00574049" w:rsidP="00574049">
      <w:pPr>
        <w:pStyle w:val="a4"/>
        <w:ind w:left="0"/>
        <w:jc w:val="both"/>
        <w:rPr>
          <w:rFonts w:ascii="Times New Roman" w:hAnsi="Times New Roman" w:cs="Times New Roman"/>
          <w:sz w:val="28"/>
          <w:szCs w:val="28"/>
        </w:rPr>
      </w:pPr>
    </w:p>
    <w:tbl>
      <w:tblPr>
        <w:tblStyle w:val="a5"/>
        <w:tblW w:w="13183" w:type="dxa"/>
        <w:tblInd w:w="-34" w:type="dxa"/>
        <w:tblLook w:val="04A0" w:firstRow="1" w:lastRow="0" w:firstColumn="1" w:lastColumn="0" w:noHBand="0" w:noVBand="1"/>
      </w:tblPr>
      <w:tblGrid>
        <w:gridCol w:w="2268"/>
        <w:gridCol w:w="1985"/>
        <w:gridCol w:w="2268"/>
        <w:gridCol w:w="2268"/>
        <w:gridCol w:w="2409"/>
        <w:gridCol w:w="1985"/>
      </w:tblGrid>
      <w:tr w:rsidR="00574049" w:rsidTr="001E0FF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2013 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2014 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2015 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2016г.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2017 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2018 г.</w:t>
            </w:r>
          </w:p>
        </w:tc>
      </w:tr>
      <w:tr w:rsidR="00574049" w:rsidTr="001E0FF7">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56,1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64,9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73,7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82,4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91,2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100</w:t>
            </w:r>
          </w:p>
        </w:tc>
      </w:tr>
    </w:tbl>
    <w:p w:rsidR="00574049" w:rsidRDefault="00574049" w:rsidP="00574049">
      <w:pPr>
        <w:pStyle w:val="a4"/>
        <w:ind w:left="-142"/>
        <w:jc w:val="both"/>
        <w:rPr>
          <w:rFonts w:ascii="Times New Roman" w:hAnsi="Times New Roman" w:cs="Times New Roman"/>
          <w:sz w:val="28"/>
          <w:szCs w:val="28"/>
        </w:rPr>
      </w:pPr>
    </w:p>
    <w:p w:rsidR="00574049" w:rsidRDefault="00574049" w:rsidP="00574049">
      <w:pPr>
        <w:pStyle w:val="a4"/>
        <w:ind w:left="-142"/>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Показатель рассчитывается в соответствии с распоряжением Правительства Российской Федерации от 28  декабря 2012 года № 2606 –</w:t>
      </w:r>
      <w:proofErr w:type="gramStart"/>
      <w:r>
        <w:rPr>
          <w:rFonts w:ascii="Times New Roman" w:hAnsi="Times New Roman" w:cs="Times New Roman"/>
        </w:rPr>
        <w:t>р</w:t>
      </w:r>
      <w:proofErr w:type="gramEnd"/>
      <w:r>
        <w:rPr>
          <w:rFonts w:ascii="Times New Roman" w:hAnsi="Times New Roman" w:cs="Times New Roman"/>
        </w:rPr>
        <w:t xml:space="preserve"> « Об утверждении мероприятий « Изменения в отраслях социальной сферы, направленных на повышение эффективности сферы культуры» с учетом финансово-экономического обоснования дополнительной потребности бюджетных средств, необходимых для достижения показателя ( приложение к районному плану мероприятий («дорожной карте»)</w:t>
      </w:r>
    </w:p>
    <w:p w:rsidR="00574049" w:rsidRPr="00FC04F2" w:rsidRDefault="00574049" w:rsidP="00574049">
      <w:pPr>
        <w:jc w:val="both"/>
        <w:rPr>
          <w:rFonts w:ascii="Times New Roman" w:hAnsi="Times New Roman" w:cs="Times New Roman"/>
          <w:sz w:val="28"/>
          <w:szCs w:val="28"/>
        </w:rPr>
      </w:pPr>
      <w:r>
        <w:rPr>
          <w:rFonts w:ascii="Times New Roman" w:hAnsi="Times New Roman" w:cs="Times New Roman"/>
          <w:sz w:val="28"/>
          <w:szCs w:val="28"/>
        </w:rPr>
        <w:t>7</w:t>
      </w:r>
      <w:r w:rsidRPr="00FC04F2">
        <w:rPr>
          <w:rFonts w:ascii="Times New Roman" w:hAnsi="Times New Roman" w:cs="Times New Roman"/>
          <w:sz w:val="28"/>
          <w:szCs w:val="28"/>
        </w:rPr>
        <w:t xml:space="preserve">. Доля работников культуры </w:t>
      </w:r>
      <w:proofErr w:type="spellStart"/>
      <w:r w:rsidRPr="00FC04F2">
        <w:rPr>
          <w:rFonts w:ascii="Times New Roman" w:hAnsi="Times New Roman" w:cs="Times New Roman"/>
          <w:sz w:val="28"/>
          <w:szCs w:val="28"/>
        </w:rPr>
        <w:t>Ширяевского</w:t>
      </w:r>
      <w:proofErr w:type="spellEnd"/>
      <w:r w:rsidRPr="00FC04F2">
        <w:rPr>
          <w:rFonts w:ascii="Times New Roman" w:hAnsi="Times New Roman" w:cs="Times New Roman"/>
          <w:sz w:val="28"/>
          <w:szCs w:val="28"/>
        </w:rPr>
        <w:t xml:space="preserve"> муниципального образования, переведенных на « эффективный контракт»:     </w:t>
      </w:r>
      <w:proofErr w:type="gramStart"/>
      <w:r w:rsidRPr="00FC04F2">
        <w:rPr>
          <w:rFonts w:ascii="Times New Roman" w:hAnsi="Times New Roman" w:cs="Times New Roman"/>
          <w:sz w:val="28"/>
          <w:szCs w:val="28"/>
        </w:rPr>
        <w:t xml:space="preserve">( </w:t>
      </w:r>
      <w:proofErr w:type="gramEnd"/>
      <w:r w:rsidRPr="00FC04F2">
        <w:rPr>
          <w:rFonts w:ascii="Times New Roman" w:hAnsi="Times New Roman" w:cs="Times New Roman"/>
          <w:sz w:val="28"/>
          <w:szCs w:val="28"/>
        </w:rPr>
        <w:t>человек и процентов)</w:t>
      </w:r>
    </w:p>
    <w:tbl>
      <w:tblPr>
        <w:tblStyle w:val="a5"/>
        <w:tblW w:w="14601" w:type="dxa"/>
        <w:tblInd w:w="108" w:type="dxa"/>
        <w:tblLook w:val="04A0" w:firstRow="1" w:lastRow="0" w:firstColumn="1" w:lastColumn="0" w:noHBand="0" w:noVBand="1"/>
      </w:tblPr>
      <w:tblGrid>
        <w:gridCol w:w="2127"/>
        <w:gridCol w:w="2126"/>
        <w:gridCol w:w="1701"/>
        <w:gridCol w:w="1701"/>
        <w:gridCol w:w="1701"/>
        <w:gridCol w:w="1843"/>
        <w:gridCol w:w="1701"/>
        <w:gridCol w:w="1701"/>
      </w:tblGrid>
      <w:tr w:rsidR="00574049" w:rsidRPr="00FC04F2"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Pr="00FC04F2" w:rsidRDefault="00574049" w:rsidP="001E0FF7">
            <w:pPr>
              <w:pStyle w:val="a4"/>
              <w:ind w:left="0"/>
              <w:jc w:val="both"/>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2012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2013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2014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2015 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2016г.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2017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2018 г.</w:t>
            </w:r>
          </w:p>
        </w:tc>
      </w:tr>
      <w:tr w:rsidR="00574049" w:rsidRPr="00FC04F2"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Pr="00FC04F2" w:rsidRDefault="00574049" w:rsidP="001E0FF7">
            <w:pPr>
              <w:pStyle w:val="a4"/>
              <w:ind w:left="0"/>
              <w:jc w:val="both"/>
              <w:rPr>
                <w:rFonts w:ascii="Times New Roman" w:hAnsi="Times New Roman" w:cs="Times New Roman"/>
                <w:sz w:val="28"/>
                <w:szCs w:val="28"/>
              </w:rPr>
            </w:pPr>
            <w:r w:rsidRPr="00FC04F2">
              <w:rPr>
                <w:rFonts w:ascii="Times New Roman" w:hAnsi="Times New Roman" w:cs="Times New Roman"/>
                <w:sz w:val="28"/>
                <w:szCs w:val="28"/>
              </w:rPr>
              <w:t>ДК Ширяева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r>
      <w:tr w:rsidR="00574049" w:rsidRPr="00FC04F2"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Pr="00FC04F2" w:rsidRDefault="00574049" w:rsidP="001E0FF7">
            <w:pPr>
              <w:pStyle w:val="a4"/>
              <w:ind w:left="0"/>
              <w:jc w:val="both"/>
              <w:rPr>
                <w:rFonts w:ascii="Times New Roman" w:hAnsi="Times New Roman" w:cs="Times New Roman"/>
                <w:sz w:val="28"/>
                <w:szCs w:val="28"/>
              </w:rPr>
            </w:pPr>
            <w:r w:rsidRPr="00FC04F2">
              <w:rPr>
                <w:rFonts w:ascii="Times New Roman" w:hAnsi="Times New Roman" w:cs="Times New Roman"/>
                <w:sz w:val="28"/>
                <w:szCs w:val="28"/>
              </w:rPr>
              <w:t xml:space="preserve">ДК </w:t>
            </w:r>
            <w:proofErr w:type="spellStart"/>
            <w:r w:rsidRPr="00FC04F2">
              <w:rPr>
                <w:rFonts w:ascii="Times New Roman" w:hAnsi="Times New Roman" w:cs="Times New Roman"/>
                <w:sz w:val="28"/>
                <w:szCs w:val="28"/>
              </w:rPr>
              <w:t>Лыловшина</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r>
      <w:tr w:rsidR="00574049" w:rsidRPr="00FC04F2"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Pr="00FC04F2" w:rsidRDefault="00574049" w:rsidP="001E0FF7">
            <w:pPr>
              <w:pStyle w:val="a4"/>
              <w:ind w:left="0"/>
              <w:jc w:val="both"/>
              <w:rPr>
                <w:rFonts w:ascii="Times New Roman" w:hAnsi="Times New Roman" w:cs="Times New Roman"/>
                <w:sz w:val="28"/>
                <w:szCs w:val="28"/>
              </w:rPr>
            </w:pPr>
            <w:r w:rsidRPr="00FC04F2">
              <w:rPr>
                <w:rFonts w:ascii="Times New Roman" w:hAnsi="Times New Roman" w:cs="Times New Roman"/>
                <w:sz w:val="28"/>
                <w:szCs w:val="28"/>
              </w:rPr>
              <w:t xml:space="preserve">ДК </w:t>
            </w:r>
            <w:proofErr w:type="spellStart"/>
            <w:r w:rsidRPr="00FC04F2">
              <w:rPr>
                <w:rFonts w:ascii="Times New Roman" w:hAnsi="Times New Roman" w:cs="Times New Roman"/>
                <w:sz w:val="28"/>
                <w:szCs w:val="28"/>
              </w:rPr>
              <w:t>Горяшина</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r>
      <w:tr w:rsidR="00574049" w:rsidTr="001E0F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Pr="00FC04F2" w:rsidRDefault="00574049" w:rsidP="001E0FF7">
            <w:pPr>
              <w:pStyle w:val="a4"/>
              <w:ind w:left="0"/>
              <w:jc w:val="both"/>
              <w:rPr>
                <w:rFonts w:ascii="Times New Roman" w:hAnsi="Times New Roman" w:cs="Times New Roman"/>
                <w:sz w:val="28"/>
                <w:szCs w:val="28"/>
              </w:rPr>
            </w:pPr>
            <w:r w:rsidRPr="00FC04F2">
              <w:rPr>
                <w:rFonts w:ascii="Times New Roman" w:hAnsi="Times New Roman" w:cs="Times New Roman"/>
                <w:sz w:val="28"/>
                <w:szCs w:val="28"/>
              </w:rPr>
              <w:t xml:space="preserve">ДК Тихонова </w:t>
            </w:r>
            <w:proofErr w:type="gramStart"/>
            <w:r w:rsidRPr="00FC04F2">
              <w:rPr>
                <w:rFonts w:ascii="Times New Roman" w:hAnsi="Times New Roman" w:cs="Times New Roman"/>
                <w:sz w:val="28"/>
                <w:szCs w:val="28"/>
              </w:rPr>
              <w:t>-П</w:t>
            </w:r>
            <w:proofErr w:type="gramEnd"/>
            <w:r w:rsidRPr="00FC04F2">
              <w:rPr>
                <w:rFonts w:ascii="Times New Roman" w:hAnsi="Times New Roman" w:cs="Times New Roman"/>
                <w:sz w:val="28"/>
                <w:szCs w:val="28"/>
              </w:rPr>
              <w:t>адь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Pr="00FC04F2"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sidRPr="00FC04F2">
              <w:rPr>
                <w:rFonts w:ascii="Times New Roman" w:hAnsi="Times New Roman" w:cs="Times New Roman"/>
                <w:b/>
                <w:sz w:val="28"/>
                <w:szCs w:val="28"/>
              </w:rPr>
              <w:t>0</w:t>
            </w:r>
          </w:p>
        </w:tc>
      </w:tr>
    </w:tbl>
    <w:p w:rsidR="00574049" w:rsidRDefault="00574049" w:rsidP="00574049">
      <w:pPr>
        <w:pStyle w:val="a4"/>
        <w:ind w:left="0"/>
        <w:jc w:val="both"/>
        <w:rPr>
          <w:rFonts w:ascii="Times New Roman" w:hAnsi="Times New Roman" w:cs="Times New Roman"/>
          <w:sz w:val="28"/>
          <w:szCs w:val="28"/>
        </w:rPr>
      </w:pPr>
    </w:p>
    <w:p w:rsidR="00574049" w:rsidRDefault="00574049" w:rsidP="00574049">
      <w:pPr>
        <w:pStyle w:val="a4"/>
        <w:ind w:left="0"/>
        <w:jc w:val="both"/>
        <w:rPr>
          <w:rFonts w:ascii="Times New Roman" w:hAnsi="Times New Roman" w:cs="Times New Roman"/>
          <w:sz w:val="28"/>
          <w:szCs w:val="28"/>
        </w:rPr>
      </w:pPr>
    </w:p>
    <w:p w:rsidR="00574049" w:rsidRDefault="00574049" w:rsidP="00574049">
      <w:pPr>
        <w:pStyle w:val="a4"/>
        <w:ind w:left="0"/>
        <w:jc w:val="both"/>
        <w:rPr>
          <w:rFonts w:ascii="Times New Roman" w:hAnsi="Times New Roman" w:cs="Times New Roman"/>
          <w:sz w:val="28"/>
          <w:szCs w:val="28"/>
        </w:rPr>
      </w:pPr>
    </w:p>
    <w:p w:rsidR="00574049" w:rsidRDefault="00574049" w:rsidP="00574049">
      <w:pPr>
        <w:pStyle w:val="a4"/>
        <w:ind w:left="0"/>
        <w:jc w:val="both"/>
        <w:rPr>
          <w:rFonts w:ascii="Times New Roman" w:hAnsi="Times New Roman" w:cs="Times New Roman"/>
          <w:sz w:val="28"/>
          <w:szCs w:val="28"/>
        </w:rPr>
      </w:pPr>
    </w:p>
    <w:p w:rsidR="00574049" w:rsidRDefault="00574049" w:rsidP="00574049">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8.  Доля руководителей учреждений культуры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муниципального образования, трудовой договор с которыми заключен в соответствии с типовой формой: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человек и процентов)</w:t>
      </w:r>
    </w:p>
    <w:p w:rsidR="00574049" w:rsidRDefault="00574049" w:rsidP="00574049">
      <w:pPr>
        <w:pStyle w:val="a4"/>
        <w:ind w:left="0"/>
        <w:jc w:val="both"/>
        <w:rPr>
          <w:rFonts w:ascii="Times New Roman" w:hAnsi="Times New Roman" w:cs="Times New Roman"/>
          <w:sz w:val="28"/>
          <w:szCs w:val="28"/>
        </w:rPr>
      </w:pPr>
    </w:p>
    <w:tbl>
      <w:tblPr>
        <w:tblStyle w:val="a5"/>
        <w:tblW w:w="15168" w:type="dxa"/>
        <w:tblInd w:w="-34" w:type="dxa"/>
        <w:tblLook w:val="04A0" w:firstRow="1" w:lastRow="0" w:firstColumn="1" w:lastColumn="0" w:noHBand="0" w:noVBand="1"/>
      </w:tblPr>
      <w:tblGrid>
        <w:gridCol w:w="2269"/>
        <w:gridCol w:w="1701"/>
        <w:gridCol w:w="2409"/>
        <w:gridCol w:w="2410"/>
        <w:gridCol w:w="1701"/>
        <w:gridCol w:w="1701"/>
        <w:gridCol w:w="1559"/>
        <w:gridCol w:w="1418"/>
      </w:tblGrid>
      <w:tr w:rsidR="00574049" w:rsidTr="001E0FF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2012 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2013 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2014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2015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2016г.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2017 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b/>
                <w:sz w:val="28"/>
                <w:szCs w:val="28"/>
              </w:rPr>
            </w:pPr>
            <w:r>
              <w:rPr>
                <w:rFonts w:ascii="Times New Roman" w:hAnsi="Times New Roman" w:cs="Times New Roman"/>
                <w:b/>
                <w:sz w:val="28"/>
                <w:szCs w:val="28"/>
              </w:rPr>
              <w:t>2018 г.</w:t>
            </w:r>
          </w:p>
        </w:tc>
      </w:tr>
      <w:tr w:rsidR="00574049" w:rsidTr="001E0FF7">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поселение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bl>
    <w:p w:rsidR="00574049" w:rsidRDefault="00574049" w:rsidP="00574049">
      <w:pPr>
        <w:pStyle w:val="a4"/>
        <w:ind w:left="-709"/>
        <w:jc w:val="both"/>
        <w:rPr>
          <w:rFonts w:ascii="Times New Roman" w:hAnsi="Times New Roman" w:cs="Times New Roman"/>
          <w:sz w:val="28"/>
          <w:szCs w:val="28"/>
        </w:rPr>
      </w:pPr>
    </w:p>
    <w:p w:rsidR="00574049" w:rsidRDefault="00574049" w:rsidP="00574049">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9. </w:t>
      </w:r>
    </w:p>
    <w:p w:rsidR="00574049" w:rsidRDefault="00574049" w:rsidP="00574049">
      <w:pPr>
        <w:pStyle w:val="a4"/>
        <w:ind w:left="0"/>
        <w:jc w:val="center"/>
        <w:rPr>
          <w:rFonts w:ascii="Times New Roman" w:hAnsi="Times New Roman" w:cs="Times New Roman"/>
          <w:b/>
          <w:sz w:val="28"/>
          <w:szCs w:val="28"/>
        </w:rPr>
      </w:pPr>
      <w:r>
        <w:rPr>
          <w:rFonts w:ascii="Times New Roman" w:hAnsi="Times New Roman" w:cs="Times New Roman"/>
          <w:b/>
        </w:rPr>
        <w:t>111.  Основные мероприятия, направленные на повышение эффективности сферы культуры</w:t>
      </w:r>
    </w:p>
    <w:p w:rsidR="00574049" w:rsidRDefault="00574049" w:rsidP="00574049">
      <w:pPr>
        <w:pStyle w:val="a4"/>
        <w:ind w:left="0"/>
        <w:jc w:val="both"/>
        <w:rPr>
          <w:rFonts w:ascii="Times New Roman" w:hAnsi="Times New Roman" w:cs="Times New Roman"/>
          <w:sz w:val="28"/>
          <w:szCs w:val="28"/>
        </w:rPr>
      </w:pPr>
      <w:r>
        <w:rPr>
          <w:rFonts w:ascii="Times New Roman" w:hAnsi="Times New Roman" w:cs="Times New Roman"/>
          <w:sz w:val="28"/>
          <w:szCs w:val="28"/>
        </w:rPr>
        <w:t>1. Перечень мероприятий, направленных на повышение оплаты труда работников культуры</w:t>
      </w:r>
    </w:p>
    <w:tbl>
      <w:tblPr>
        <w:tblStyle w:val="a5"/>
        <w:tblW w:w="15168" w:type="dxa"/>
        <w:tblInd w:w="-34" w:type="dxa"/>
        <w:tblLook w:val="04A0" w:firstRow="1" w:lastRow="0" w:firstColumn="1" w:lastColumn="0" w:noHBand="0" w:noVBand="1"/>
      </w:tblPr>
      <w:tblGrid>
        <w:gridCol w:w="485"/>
        <w:gridCol w:w="4193"/>
        <w:gridCol w:w="1701"/>
        <w:gridCol w:w="2694"/>
        <w:gridCol w:w="6095"/>
      </w:tblGrid>
      <w:tr w:rsidR="00574049" w:rsidTr="001E0FF7">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Результат</w:t>
            </w:r>
          </w:p>
        </w:tc>
      </w:tr>
      <w:tr w:rsidR="00574049" w:rsidTr="001E0FF7">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p>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Мониторинг применения  систем оплаты труда работникам культуры, установленных локальными актами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p>
          <w:p w:rsidR="00574049" w:rsidRDefault="00574049" w:rsidP="001E0FF7">
            <w:pPr>
              <w:pStyle w:val="a4"/>
              <w:ind w:left="0"/>
              <w:jc w:val="both"/>
              <w:rPr>
                <w:rFonts w:ascii="Times New Roman" w:hAnsi="Times New Roman" w:cs="Times New Roman"/>
              </w:rPr>
            </w:pPr>
            <w:r>
              <w:rPr>
                <w:rFonts w:ascii="Times New Roman" w:hAnsi="Times New Roman" w:cs="Times New Roman"/>
              </w:rPr>
              <w:t>2013 – 2015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финансово-экономический отдел</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Рассмотрение локальных актов МУК, регулирующих оплату труда работников данных  учреждений, установление измеряемых показателей эффективности и качества исполнения работниками трудовых обязанностей.</w:t>
            </w:r>
          </w:p>
        </w:tc>
      </w:tr>
      <w:tr w:rsidR="00574049" w:rsidTr="001E0FF7">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Подготовка проектов правовых актов </w:t>
            </w:r>
            <w:proofErr w:type="spellStart"/>
            <w:r>
              <w:rPr>
                <w:rFonts w:ascii="Times New Roman" w:hAnsi="Times New Roman" w:cs="Times New Roman"/>
              </w:rPr>
              <w:t>Ширяевского</w:t>
            </w:r>
            <w:proofErr w:type="spellEnd"/>
            <w:r>
              <w:rPr>
                <w:rFonts w:ascii="Times New Roman" w:hAnsi="Times New Roman" w:cs="Times New Roman"/>
              </w:rPr>
              <w:t xml:space="preserve"> поселения в сфере совершенствования  системы оплаты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2013 г-2015г.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финансово-экономический отдел, 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Подготовка  правовых актов </w:t>
            </w:r>
            <w:proofErr w:type="spellStart"/>
            <w:r>
              <w:rPr>
                <w:rFonts w:ascii="Times New Roman" w:hAnsi="Times New Roman" w:cs="Times New Roman"/>
              </w:rPr>
              <w:t>Ширяевского</w:t>
            </w:r>
            <w:proofErr w:type="spellEnd"/>
            <w:r>
              <w:rPr>
                <w:rFonts w:ascii="Times New Roman" w:hAnsi="Times New Roman" w:cs="Times New Roman"/>
              </w:rPr>
              <w:t xml:space="preserve"> поселения</w:t>
            </w:r>
            <w:proofErr w:type="gramStart"/>
            <w:r>
              <w:rPr>
                <w:rFonts w:ascii="Times New Roman" w:hAnsi="Times New Roman" w:cs="Times New Roman"/>
              </w:rPr>
              <w:t xml:space="preserve">:, </w:t>
            </w:r>
            <w:proofErr w:type="gramEnd"/>
            <w:r>
              <w:rPr>
                <w:rFonts w:ascii="Times New Roman" w:hAnsi="Times New Roman" w:cs="Times New Roman"/>
              </w:rPr>
              <w:t>в том числе;</w:t>
            </w:r>
          </w:p>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-определяющих условия и порядок </w:t>
            </w:r>
            <w:proofErr w:type="gramStart"/>
            <w:r>
              <w:rPr>
                <w:rFonts w:ascii="Times New Roman" w:hAnsi="Times New Roman" w:cs="Times New Roman"/>
              </w:rPr>
              <w:t>оплаты труда работников учреждений культуры</w:t>
            </w:r>
            <w:proofErr w:type="gramEnd"/>
            <w:r>
              <w:rPr>
                <w:rFonts w:ascii="Times New Roman" w:hAnsi="Times New Roman" w:cs="Times New Roman"/>
              </w:rPr>
              <w:t>;</w:t>
            </w:r>
          </w:p>
          <w:p w:rsidR="00574049" w:rsidRDefault="00574049" w:rsidP="001E0FF7">
            <w:pPr>
              <w:pStyle w:val="a4"/>
              <w:ind w:left="0"/>
              <w:jc w:val="both"/>
              <w:rPr>
                <w:rFonts w:ascii="Times New Roman" w:hAnsi="Times New Roman" w:cs="Times New Roman"/>
              </w:rPr>
            </w:pPr>
            <w:r>
              <w:rPr>
                <w:rFonts w:ascii="Times New Roman" w:hAnsi="Times New Roman" w:cs="Times New Roman"/>
              </w:rPr>
              <w:t>- направленных на повышение и внедрение базовых окладов в рамках профессиональной квалификационной групп.</w:t>
            </w:r>
          </w:p>
        </w:tc>
      </w:tr>
      <w:tr w:rsidR="00574049" w:rsidTr="001E0FF7">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Мониторинг мероприятий, направленных на повышение оплаты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В течение 2013-2018 года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 финансово-экономический отдел</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Подготовка отчетной документации в Министерство культуры и  архивов Иркутской области.</w:t>
            </w:r>
          </w:p>
        </w:tc>
      </w:tr>
      <w:tr w:rsidR="00574049" w:rsidTr="001E0FF7">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4.</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Оптимизация сети муниципального учреждения культуры поселения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В течение 2013-2018 года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 финансово-экономический отдел</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Рассмотрение вопросов о реструктуризации или модернизации учреждения  культуры поселения, проведение штатных  мероприятий</w:t>
            </w:r>
          </w:p>
        </w:tc>
      </w:tr>
    </w:tbl>
    <w:p w:rsidR="00574049" w:rsidRDefault="00574049" w:rsidP="00574049">
      <w:pPr>
        <w:pStyle w:val="a4"/>
        <w:ind w:left="-709"/>
        <w:jc w:val="both"/>
        <w:rPr>
          <w:rFonts w:ascii="Times New Roman" w:hAnsi="Times New Roman" w:cs="Times New Roman"/>
          <w:sz w:val="28"/>
          <w:szCs w:val="28"/>
        </w:rPr>
      </w:pPr>
    </w:p>
    <w:p w:rsidR="00574049" w:rsidRDefault="00574049" w:rsidP="00574049">
      <w:pPr>
        <w:pStyle w:val="a4"/>
        <w:ind w:left="-709"/>
        <w:jc w:val="center"/>
        <w:rPr>
          <w:rFonts w:ascii="Times New Roman" w:hAnsi="Times New Roman" w:cs="Times New Roman"/>
          <w:sz w:val="28"/>
          <w:szCs w:val="28"/>
        </w:rPr>
      </w:pPr>
      <w:r>
        <w:rPr>
          <w:rFonts w:ascii="Times New Roman" w:hAnsi="Times New Roman" w:cs="Times New Roman"/>
          <w:sz w:val="28"/>
          <w:szCs w:val="28"/>
        </w:rPr>
        <w:t>2. Перечень мероприятий, направленных на повышение качества осуществляемой работниками учреждений культуры  трудовой деятельности</w:t>
      </w:r>
    </w:p>
    <w:tbl>
      <w:tblPr>
        <w:tblStyle w:val="a5"/>
        <w:tblW w:w="15168" w:type="dxa"/>
        <w:tblInd w:w="-34" w:type="dxa"/>
        <w:tblLook w:val="04A0" w:firstRow="1" w:lastRow="0" w:firstColumn="1" w:lastColumn="0" w:noHBand="0" w:noVBand="1"/>
      </w:tblPr>
      <w:tblGrid>
        <w:gridCol w:w="484"/>
        <w:gridCol w:w="4194"/>
        <w:gridCol w:w="1701"/>
        <w:gridCol w:w="2694"/>
        <w:gridCol w:w="6095"/>
      </w:tblGrid>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Результат</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Внедрение типовых  </w:t>
            </w:r>
            <w:proofErr w:type="gramStart"/>
            <w:r>
              <w:rPr>
                <w:rFonts w:ascii="Times New Roman" w:hAnsi="Times New Roman" w:cs="Times New Roman"/>
              </w:rPr>
              <w:t xml:space="preserve">норм труда </w:t>
            </w:r>
            <w:r>
              <w:rPr>
                <w:rFonts w:ascii="Times New Roman" w:hAnsi="Times New Roman" w:cs="Times New Roman"/>
              </w:rPr>
              <w:lastRenderedPageBreak/>
              <w:t>работников муниципальных учреждений культуры</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lastRenderedPageBreak/>
              <w:t xml:space="preserve">В течение </w:t>
            </w:r>
            <w:r>
              <w:rPr>
                <w:rFonts w:ascii="Times New Roman" w:hAnsi="Times New Roman" w:cs="Times New Roman"/>
              </w:rPr>
              <w:lastRenderedPageBreak/>
              <w:t xml:space="preserve">2013-2018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lastRenderedPageBreak/>
              <w:t xml:space="preserve">МУК «ЦКС» </w:t>
            </w:r>
            <w:proofErr w:type="spellStart"/>
            <w:r>
              <w:rPr>
                <w:rFonts w:ascii="Times New Roman" w:hAnsi="Times New Roman" w:cs="Times New Roman"/>
              </w:rPr>
              <w:lastRenderedPageBreak/>
              <w:t>Ширяевского</w:t>
            </w:r>
            <w:proofErr w:type="spellEnd"/>
            <w:r>
              <w:rPr>
                <w:rFonts w:ascii="Times New Roman" w:hAnsi="Times New Roman" w:cs="Times New Roman"/>
              </w:rPr>
              <w:t xml:space="preserve"> МО, финансово-экономический отдел</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lastRenderedPageBreak/>
              <w:t xml:space="preserve">Применение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МУК</w:t>
            </w:r>
            <w:proofErr w:type="gramEnd"/>
            <w:r>
              <w:rPr>
                <w:rFonts w:ascii="Times New Roman" w:hAnsi="Times New Roman" w:cs="Times New Roman"/>
              </w:rPr>
              <w:t xml:space="preserve"> типовых норм труда, определенных </w:t>
            </w:r>
            <w:r>
              <w:rPr>
                <w:rFonts w:ascii="Times New Roman" w:hAnsi="Times New Roman" w:cs="Times New Roman"/>
              </w:rPr>
              <w:lastRenderedPageBreak/>
              <w:t>приказом МК РФ, оптимизация штатной численности учреждений культуры.</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Обеспечение перевода работников культуры на « эффективный контракт»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2014-2016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Применение примерной формы трудового договора с работниками МУК, утвержденного распоряжением Правительства РФ от 26 ноября 2012 г. № 2190-р « Об утверждении </w:t>
            </w:r>
            <w:proofErr w:type="gramStart"/>
            <w:r>
              <w:rPr>
                <w:rFonts w:ascii="Times New Roman" w:hAnsi="Times New Roman" w:cs="Times New Roman"/>
              </w:rPr>
              <w:t>Программы поэтапного  совершенствования системы оплаты труда</w:t>
            </w:r>
            <w:proofErr w:type="gramEnd"/>
            <w:r>
              <w:rPr>
                <w:rFonts w:ascii="Times New Roman" w:hAnsi="Times New Roman" w:cs="Times New Roman"/>
              </w:rPr>
              <w:t xml:space="preserve"> в государственных (муниципальных) учреждениях на 2012-2018 годы»</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Обеспечение перевода руководителей МУК на трудовой договор, заключенный в соответствии с типовой формой, утвержденной Правительством РФ.</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2014-2016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органы  местного  самоуправления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Создание прозрачного механизма оплаты труда руководителей, обеспечение качественного подбора кадров на занятие руководящих мест.</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4.</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Сбор и мониторинг сведений о доходах, об имуществе и обязательствах имущественного характера руководителя муниципального учреждения культуры, а также о доходах, об имуществе и обязательствах имущественного характера супруга (супруги) и несовершеннолетних детей руководителя </w:t>
            </w:r>
            <w:proofErr w:type="gramStart"/>
            <w:r>
              <w:rPr>
                <w:rFonts w:ascii="Times New Roman" w:hAnsi="Times New Roman" w:cs="Times New Roman"/>
              </w:rPr>
              <w:t xml:space="preserve">( </w:t>
            </w:r>
            <w:proofErr w:type="gramEnd"/>
            <w:r>
              <w:rPr>
                <w:rFonts w:ascii="Times New Roman" w:hAnsi="Times New Roman" w:cs="Times New Roman"/>
              </w:rPr>
              <w:t>начиная с доходов за 2012 год), а также лиц, претендующих на занятие указанных должностей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В течение 2013-2018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органы местного самоуправления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p>
          <w:p w:rsidR="00574049" w:rsidRDefault="00574049" w:rsidP="001E0FF7">
            <w:pPr>
              <w:pStyle w:val="a4"/>
              <w:ind w:left="0"/>
              <w:jc w:val="both"/>
              <w:rPr>
                <w:rFonts w:ascii="Times New Roman" w:hAnsi="Times New Roman" w:cs="Times New Roman"/>
              </w:rPr>
            </w:pPr>
            <w:r>
              <w:rPr>
                <w:rFonts w:ascii="Times New Roman" w:hAnsi="Times New Roman" w:cs="Times New Roman"/>
              </w:rPr>
              <w:t>Создание прозрачного механизма оплаты труда руководителей, обеспечение качественного подбора кадров на занятие руководящего места.</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5.</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Реализация мероприятий по переподготовке и повышению квалификации работников культуры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Весь период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Повышение профессионального  уровня работников культуры.</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Внесение изменений в трудовые договора с руководителем муниципального учреждения культуры и муниципальные задания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В течение 2013-2015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 органы   местного  самоуправления сельского поселения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Отчетность перед отделом культуры района о реализации плана мероприятий (« дорожной карты»)</w:t>
            </w:r>
          </w:p>
        </w:tc>
      </w:tr>
    </w:tbl>
    <w:p w:rsidR="00574049" w:rsidRDefault="00574049" w:rsidP="00574049">
      <w:pPr>
        <w:pStyle w:val="a4"/>
        <w:ind w:left="-709"/>
        <w:jc w:val="center"/>
        <w:rPr>
          <w:rFonts w:ascii="Times New Roman" w:hAnsi="Times New Roman" w:cs="Times New Roman"/>
          <w:sz w:val="28"/>
          <w:szCs w:val="28"/>
        </w:rPr>
      </w:pPr>
    </w:p>
    <w:p w:rsidR="00574049" w:rsidRDefault="00574049" w:rsidP="00574049">
      <w:pPr>
        <w:pStyle w:val="a4"/>
        <w:ind w:left="-709"/>
        <w:jc w:val="center"/>
        <w:rPr>
          <w:rFonts w:ascii="Times New Roman" w:hAnsi="Times New Roman" w:cs="Times New Roman"/>
          <w:sz w:val="28"/>
          <w:szCs w:val="28"/>
        </w:rPr>
      </w:pPr>
    </w:p>
    <w:p w:rsidR="00574049" w:rsidRDefault="00574049" w:rsidP="00574049">
      <w:pPr>
        <w:pStyle w:val="a4"/>
        <w:ind w:left="-709"/>
        <w:jc w:val="center"/>
        <w:rPr>
          <w:rFonts w:ascii="Times New Roman" w:hAnsi="Times New Roman" w:cs="Times New Roman"/>
          <w:sz w:val="28"/>
          <w:szCs w:val="28"/>
        </w:rPr>
      </w:pPr>
      <w:r>
        <w:rPr>
          <w:rFonts w:ascii="Times New Roman" w:hAnsi="Times New Roman" w:cs="Times New Roman"/>
          <w:sz w:val="28"/>
          <w:szCs w:val="28"/>
        </w:rPr>
        <w:lastRenderedPageBreak/>
        <w:t xml:space="preserve">3. Перечень мероприятий, направленных на увеличение объема деятельности, связанной с распространением </w:t>
      </w:r>
    </w:p>
    <w:p w:rsidR="00574049" w:rsidRDefault="00574049" w:rsidP="00574049">
      <w:pPr>
        <w:pStyle w:val="a4"/>
        <w:ind w:left="-709"/>
        <w:jc w:val="center"/>
        <w:rPr>
          <w:rFonts w:ascii="Times New Roman" w:hAnsi="Times New Roman" w:cs="Times New Roman"/>
          <w:sz w:val="28"/>
          <w:szCs w:val="28"/>
        </w:rPr>
      </w:pPr>
      <w:r>
        <w:rPr>
          <w:rFonts w:ascii="Times New Roman" w:hAnsi="Times New Roman" w:cs="Times New Roman"/>
          <w:sz w:val="28"/>
          <w:szCs w:val="28"/>
        </w:rPr>
        <w:t>культурно-досуговыми учреждениями поселения</w:t>
      </w:r>
    </w:p>
    <w:p w:rsidR="00574049" w:rsidRDefault="00574049" w:rsidP="00574049">
      <w:pPr>
        <w:pStyle w:val="a4"/>
        <w:ind w:left="-709"/>
        <w:jc w:val="center"/>
        <w:rPr>
          <w:rFonts w:ascii="Times New Roman" w:hAnsi="Times New Roman" w:cs="Times New Roman"/>
          <w:sz w:val="28"/>
          <w:szCs w:val="28"/>
        </w:rPr>
      </w:pPr>
    </w:p>
    <w:tbl>
      <w:tblPr>
        <w:tblStyle w:val="a5"/>
        <w:tblW w:w="15168" w:type="dxa"/>
        <w:tblInd w:w="-34" w:type="dxa"/>
        <w:tblLook w:val="04A0" w:firstRow="1" w:lastRow="0" w:firstColumn="1" w:lastColumn="0" w:noHBand="0" w:noVBand="1"/>
      </w:tblPr>
      <w:tblGrid>
        <w:gridCol w:w="484"/>
        <w:gridCol w:w="4336"/>
        <w:gridCol w:w="1559"/>
        <w:gridCol w:w="2694"/>
        <w:gridCol w:w="6095"/>
      </w:tblGrid>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Мероприятие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Результат</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sidRPr="00FC04F2">
              <w:rPr>
                <w:rFonts w:ascii="Times New Roman" w:hAnsi="Times New Roman" w:cs="Times New Roman"/>
              </w:rPr>
              <w:t>Разработка и утверждение целевых муниципальных программ « Развитие культуры и сохранение культурного наследия»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2015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органы   местного  самоуправления сельского поселения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Обеспечение единства культурного пространства  сельского поселения</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Обеспечение предоставления информации о культурном движении в поселении посредством сети « Интернет»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Весь период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руководители МУК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Создание сайтов  учреждений культуры, обеспечение возможности направлений отзывов и предложений о работе  учреждений культуры</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3.</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Развитие государственно - частного партнерства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Весь период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 органы местного самоуправления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Обеспечение творческими обменами районными коллективами, областными и федеральными в соответствии с законодательством.</w:t>
            </w:r>
          </w:p>
        </w:tc>
      </w:tr>
    </w:tbl>
    <w:p w:rsidR="00574049" w:rsidRDefault="00574049" w:rsidP="00574049">
      <w:pPr>
        <w:pStyle w:val="a4"/>
        <w:ind w:left="-709"/>
        <w:jc w:val="both"/>
        <w:rPr>
          <w:rFonts w:ascii="Times New Roman" w:hAnsi="Times New Roman" w:cs="Times New Roman"/>
          <w:sz w:val="28"/>
          <w:szCs w:val="28"/>
        </w:rPr>
      </w:pPr>
    </w:p>
    <w:p w:rsidR="00574049" w:rsidRDefault="00574049" w:rsidP="00574049">
      <w:pPr>
        <w:pStyle w:val="a4"/>
        <w:ind w:left="-709"/>
        <w:jc w:val="both"/>
        <w:rPr>
          <w:rFonts w:ascii="Times New Roman" w:hAnsi="Times New Roman" w:cs="Times New Roman"/>
          <w:sz w:val="28"/>
          <w:szCs w:val="28"/>
        </w:rPr>
      </w:pPr>
    </w:p>
    <w:p w:rsidR="00574049" w:rsidRDefault="00574049" w:rsidP="00574049">
      <w:pPr>
        <w:pStyle w:val="a4"/>
        <w:ind w:left="-142"/>
        <w:jc w:val="both"/>
        <w:rPr>
          <w:rFonts w:ascii="Times New Roman" w:hAnsi="Times New Roman" w:cs="Times New Roman"/>
          <w:sz w:val="28"/>
          <w:szCs w:val="28"/>
        </w:rPr>
      </w:pPr>
      <w:r>
        <w:rPr>
          <w:rFonts w:ascii="Times New Roman" w:hAnsi="Times New Roman" w:cs="Times New Roman"/>
          <w:sz w:val="28"/>
          <w:szCs w:val="28"/>
        </w:rPr>
        <w:t>4. Перечень мероприятий, направленных на увеличение объемов предоставляемых мер государственной поддержки творческим работникам, одаренным детям, организациям, осуществляющим деятельность в области культуры</w:t>
      </w:r>
    </w:p>
    <w:p w:rsidR="00574049" w:rsidRDefault="00574049" w:rsidP="00574049">
      <w:pPr>
        <w:pStyle w:val="a4"/>
        <w:ind w:left="-709"/>
        <w:jc w:val="both"/>
        <w:rPr>
          <w:rFonts w:ascii="Times New Roman" w:hAnsi="Times New Roman" w:cs="Times New Roman"/>
          <w:sz w:val="28"/>
          <w:szCs w:val="28"/>
        </w:rPr>
      </w:pPr>
    </w:p>
    <w:tbl>
      <w:tblPr>
        <w:tblStyle w:val="a5"/>
        <w:tblW w:w="15168" w:type="dxa"/>
        <w:tblInd w:w="-34" w:type="dxa"/>
        <w:tblLook w:val="04A0" w:firstRow="1" w:lastRow="0" w:firstColumn="1" w:lastColumn="0" w:noHBand="0" w:noVBand="1"/>
      </w:tblPr>
      <w:tblGrid>
        <w:gridCol w:w="484"/>
        <w:gridCol w:w="4336"/>
        <w:gridCol w:w="1559"/>
        <w:gridCol w:w="2694"/>
        <w:gridCol w:w="6095"/>
      </w:tblGrid>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Мероприятие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Результат</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Внедрение дополнительных мер государственной поддержки, предусмотренных Законом Иркутской области от 9 ноября 2012 года № 123-оз « О внесении изменений в Закон Иркутской области « О государственной поддержке культуры в Иркутской  области»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 В течение 2013-2018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49" w:rsidRDefault="00574049" w:rsidP="001E0FF7">
            <w:pPr>
              <w:pStyle w:val="a4"/>
              <w:ind w:left="0"/>
              <w:jc w:val="both"/>
              <w:rPr>
                <w:rFonts w:ascii="Times New Roman" w:hAnsi="Times New Roman" w:cs="Times New Roman"/>
              </w:rPr>
            </w:pPr>
          </w:p>
          <w:p w:rsidR="00574049" w:rsidRDefault="00574049" w:rsidP="001E0FF7">
            <w:pPr>
              <w:pStyle w:val="a4"/>
              <w:ind w:left="0"/>
              <w:jc w:val="both"/>
              <w:rPr>
                <w:rFonts w:ascii="Times New Roman" w:hAnsi="Times New Roman" w:cs="Times New Roman"/>
              </w:rPr>
            </w:pPr>
          </w:p>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МУК «ЦКС» </w:t>
            </w:r>
            <w:proofErr w:type="spellStart"/>
            <w:r>
              <w:rPr>
                <w:rFonts w:ascii="Times New Roman" w:hAnsi="Times New Roman" w:cs="Times New Roman"/>
              </w:rPr>
              <w:t>Ширяевского</w:t>
            </w:r>
            <w:proofErr w:type="spellEnd"/>
            <w:r>
              <w:rPr>
                <w:rFonts w:ascii="Times New Roman" w:hAnsi="Times New Roman" w:cs="Times New Roman"/>
              </w:rPr>
              <w:t xml:space="preserve"> МО, органы местного самоуправления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Поощрение  творческих работников, внесших творческий вклад в развитие культуры и искусства  на территории поселения.</w:t>
            </w:r>
          </w:p>
          <w:p w:rsidR="00574049" w:rsidRDefault="00574049" w:rsidP="001E0FF7">
            <w:pPr>
              <w:pStyle w:val="a4"/>
              <w:ind w:left="0"/>
              <w:jc w:val="both"/>
              <w:rPr>
                <w:rFonts w:ascii="Times New Roman" w:hAnsi="Times New Roman" w:cs="Times New Roman"/>
              </w:rPr>
            </w:pPr>
            <w:r>
              <w:rPr>
                <w:rFonts w:ascii="Times New Roman" w:hAnsi="Times New Roman" w:cs="Times New Roman"/>
              </w:rPr>
              <w:t>Выделение  земельных участков под огородничество и ИЖС.</w:t>
            </w:r>
          </w:p>
          <w:p w:rsidR="00574049" w:rsidRDefault="00574049" w:rsidP="001E0FF7">
            <w:pPr>
              <w:pStyle w:val="a4"/>
              <w:ind w:left="0"/>
              <w:jc w:val="both"/>
              <w:rPr>
                <w:rFonts w:ascii="Times New Roman" w:hAnsi="Times New Roman" w:cs="Times New Roman"/>
              </w:rPr>
            </w:pPr>
            <w:r>
              <w:rPr>
                <w:rFonts w:ascii="Times New Roman" w:hAnsi="Times New Roman" w:cs="Times New Roman"/>
              </w:rPr>
              <w:t>Предоставление одаренным детям и талантливой молодежи на конкурсной основе именных стипендий Глав муниципальных образований.</w:t>
            </w:r>
          </w:p>
        </w:tc>
      </w:tr>
      <w:tr w:rsidR="00574049" w:rsidTr="001E0FF7">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Включение в план работы МУК «ЦКС» </w:t>
            </w:r>
            <w:proofErr w:type="spellStart"/>
            <w:r>
              <w:rPr>
                <w:rFonts w:ascii="Times New Roman" w:hAnsi="Times New Roman" w:cs="Times New Roman"/>
              </w:rPr>
              <w:t>Ширяевскогопоселения</w:t>
            </w:r>
            <w:proofErr w:type="spellEnd"/>
            <w:r>
              <w:rPr>
                <w:rFonts w:ascii="Times New Roman" w:hAnsi="Times New Roman" w:cs="Times New Roman"/>
              </w:rPr>
              <w:t xml:space="preserve"> творческих мероприятий, ориентированных на участие в них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 В течение 2013-2018 </w:t>
            </w:r>
            <w:proofErr w:type="spellStart"/>
            <w:r>
              <w:rPr>
                <w:rFonts w:ascii="Times New Roman" w:hAnsi="Times New Roman" w:cs="Times New Roman"/>
              </w:rPr>
              <w:t>г</w:t>
            </w:r>
            <w:proofErr w:type="gramStart"/>
            <w:r>
              <w:rPr>
                <w:rFonts w:ascii="Times New Roman" w:hAnsi="Times New Roman" w:cs="Times New Roman"/>
              </w:rPr>
              <w:t>.г</w:t>
            </w:r>
            <w:proofErr w:type="spellEnd"/>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49" w:rsidRDefault="00574049" w:rsidP="001E0FF7">
            <w:pPr>
              <w:pStyle w:val="a4"/>
              <w:ind w:left="0"/>
              <w:jc w:val="both"/>
              <w:rPr>
                <w:rFonts w:ascii="Times New Roman" w:hAnsi="Times New Roman" w:cs="Times New Roman"/>
              </w:rPr>
            </w:pPr>
            <w:r>
              <w:rPr>
                <w:rFonts w:ascii="Times New Roman" w:hAnsi="Times New Roman" w:cs="Times New Roman"/>
              </w:rPr>
              <w:t xml:space="preserve"> Увеличение количества детей, являющихся получателями услуг муниципальных  учреждений культуры поселения.</w:t>
            </w:r>
          </w:p>
        </w:tc>
      </w:tr>
    </w:tbl>
    <w:p w:rsidR="00574049" w:rsidRDefault="00574049" w:rsidP="00574049">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574049" w:rsidRDefault="00574049" w:rsidP="00574049">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Начальник ФЭО                                          _______                                    О.А. Кузьмина</w:t>
      </w:r>
    </w:p>
    <w:p w:rsidR="00574049" w:rsidRDefault="00574049" w:rsidP="00574049">
      <w:pPr>
        <w:jc w:val="right"/>
        <w:rPr>
          <w:rFonts w:ascii="Times New Roman" w:eastAsia="Times New Roman" w:hAnsi="Times New Roman"/>
          <w:bCs/>
        </w:rPr>
      </w:pPr>
      <w:bookmarkStart w:id="0" w:name="_GoBack"/>
      <w:bookmarkEnd w:id="0"/>
    </w:p>
    <w:p w:rsidR="00574049" w:rsidRDefault="00574049" w:rsidP="00574049">
      <w:pPr>
        <w:jc w:val="right"/>
        <w:rPr>
          <w:rFonts w:ascii="Times New Roman" w:eastAsia="Times New Roman" w:hAnsi="Times New Roman"/>
          <w:bCs/>
        </w:rPr>
      </w:pPr>
      <w:r>
        <w:rPr>
          <w:rFonts w:ascii="Times New Roman" w:eastAsia="Times New Roman" w:hAnsi="Times New Roman"/>
          <w:bCs/>
        </w:rPr>
        <w:t>Приложение № 1  к Плану мероприятий</w:t>
      </w:r>
    </w:p>
    <w:p w:rsidR="00574049" w:rsidRDefault="00574049" w:rsidP="00574049">
      <w:pPr>
        <w:jc w:val="right"/>
        <w:rPr>
          <w:rFonts w:ascii="Times New Roman" w:eastAsia="Times New Roman" w:hAnsi="Times New Roman"/>
          <w:bCs/>
        </w:rPr>
      </w:pPr>
      <w:r>
        <w:rPr>
          <w:rFonts w:ascii="Times New Roman" w:eastAsia="Times New Roman" w:hAnsi="Times New Roman"/>
          <w:bCs/>
        </w:rPr>
        <w:t xml:space="preserve">(«дорожной карте»), </w:t>
      </w:r>
      <w:proofErr w:type="gramStart"/>
      <w:r>
        <w:rPr>
          <w:rFonts w:ascii="Times New Roman" w:eastAsia="Times New Roman" w:hAnsi="Times New Roman"/>
          <w:bCs/>
        </w:rPr>
        <w:t>направленных</w:t>
      </w:r>
      <w:proofErr w:type="gramEnd"/>
      <w:r>
        <w:rPr>
          <w:rFonts w:ascii="Times New Roman" w:eastAsia="Times New Roman" w:hAnsi="Times New Roman"/>
          <w:bCs/>
        </w:rPr>
        <w:t xml:space="preserve"> на</w:t>
      </w:r>
    </w:p>
    <w:p w:rsidR="00574049" w:rsidRDefault="00574049" w:rsidP="00574049">
      <w:pPr>
        <w:jc w:val="right"/>
        <w:rPr>
          <w:rFonts w:ascii="Times New Roman" w:eastAsia="Times New Roman" w:hAnsi="Times New Roman"/>
          <w:bCs/>
        </w:rPr>
      </w:pPr>
      <w:r>
        <w:rPr>
          <w:rFonts w:ascii="Times New Roman" w:eastAsia="Times New Roman" w:hAnsi="Times New Roman"/>
          <w:bCs/>
        </w:rPr>
        <w:t>повышение эффективности сферы культуры</w:t>
      </w:r>
    </w:p>
    <w:p w:rsidR="00574049" w:rsidRDefault="00574049" w:rsidP="00574049">
      <w:pPr>
        <w:spacing w:before="120" w:after="120"/>
        <w:jc w:val="center"/>
        <w:rPr>
          <w:rFonts w:ascii="Times New Roman" w:eastAsia="Times New Roman" w:hAnsi="Times New Roman"/>
          <w:b/>
          <w:bCs/>
        </w:rPr>
      </w:pPr>
      <w:proofErr w:type="gramStart"/>
      <w:r>
        <w:rPr>
          <w:rFonts w:ascii="Times New Roman" w:eastAsia="Times New Roman" w:hAnsi="Times New Roman"/>
          <w:b/>
          <w:bCs/>
        </w:rPr>
        <w:t>Финансово-экономическое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субъектах Российской Федерации</w:t>
      </w:r>
      <w:proofErr w:type="gramEnd"/>
    </w:p>
    <w:tbl>
      <w:tblPr>
        <w:tblW w:w="15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176"/>
        <w:gridCol w:w="1114"/>
        <w:gridCol w:w="1114"/>
        <w:gridCol w:w="1151"/>
        <w:gridCol w:w="1151"/>
        <w:gridCol w:w="1343"/>
        <w:gridCol w:w="1273"/>
        <w:gridCol w:w="1273"/>
        <w:gridCol w:w="1257"/>
        <w:gridCol w:w="1411"/>
      </w:tblGrid>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Наименование показателей</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smartTag w:uri="urn:schemas-microsoft-com:office:smarttags" w:element="metricconverter">
              <w:smartTagPr>
                <w:attr w:name="ProductID" w:val="2012 г"/>
              </w:smartTagPr>
              <w:r>
                <w:rPr>
                  <w:rFonts w:ascii="Times New Roman" w:eastAsia="Times New Roman" w:hAnsi="Times New Roman"/>
                  <w:lang w:eastAsia="en-US"/>
                </w:rPr>
                <w:t>2012 г</w:t>
              </w:r>
            </w:smartTag>
            <w:r>
              <w:rPr>
                <w:rFonts w:ascii="Times New Roman" w:eastAsia="Times New Roman" w:hAnsi="Times New Roman"/>
                <w:lang w:eastAsia="en-US"/>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smartTag w:uri="urn:schemas-microsoft-com:office:smarttags" w:element="metricconverter">
              <w:smartTagPr>
                <w:attr w:name="ProductID" w:val="2013 г"/>
              </w:smartTagPr>
              <w:r>
                <w:rPr>
                  <w:rFonts w:ascii="Times New Roman" w:eastAsia="Times New Roman" w:hAnsi="Times New Roman"/>
                  <w:lang w:eastAsia="en-US"/>
                </w:rPr>
                <w:t>2013 г</w:t>
              </w:r>
            </w:smartTag>
            <w:r>
              <w:rPr>
                <w:rFonts w:ascii="Times New Roman" w:eastAsia="Times New Roman" w:hAnsi="Times New Roman"/>
                <w:lang w:eastAsia="en-US"/>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smartTag w:uri="urn:schemas-microsoft-com:office:smarttags" w:element="metricconverter">
              <w:smartTagPr>
                <w:attr w:name="ProductID" w:val="2014 г"/>
              </w:smartTagPr>
              <w:r>
                <w:rPr>
                  <w:rFonts w:ascii="Times New Roman" w:eastAsia="Times New Roman" w:hAnsi="Times New Roman"/>
                  <w:lang w:eastAsia="en-US"/>
                </w:rPr>
                <w:t>2014 г</w:t>
              </w:r>
            </w:smartTag>
            <w:r>
              <w:rPr>
                <w:rFonts w:ascii="Times New Roman" w:eastAsia="Times New Roman" w:hAnsi="Times New Roman"/>
                <w:lang w:eastAsia="en-US"/>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smartTag w:uri="urn:schemas-microsoft-com:office:smarttags" w:element="metricconverter">
              <w:smartTagPr>
                <w:attr w:name="ProductID" w:val="2015 г"/>
              </w:smartTagPr>
              <w:r>
                <w:rPr>
                  <w:rFonts w:ascii="Times New Roman" w:eastAsia="Times New Roman" w:hAnsi="Times New Roman"/>
                  <w:lang w:eastAsia="en-US"/>
                </w:rPr>
                <w:t>2015 г</w:t>
              </w:r>
            </w:smartTag>
            <w:r>
              <w:rPr>
                <w:rFonts w:ascii="Times New Roman" w:eastAsia="Times New Roman" w:hAnsi="Times New Roman"/>
                <w:lang w:eastAsia="en-US"/>
              </w:rPr>
              <w:t>.</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smartTag w:uri="urn:schemas-microsoft-com:office:smarttags" w:element="metricconverter">
              <w:smartTagPr>
                <w:attr w:name="ProductID" w:val="2016 г"/>
              </w:smartTagPr>
              <w:r>
                <w:rPr>
                  <w:rFonts w:ascii="Times New Roman" w:eastAsia="Times New Roman" w:hAnsi="Times New Roman"/>
                  <w:lang w:eastAsia="en-US"/>
                </w:rPr>
                <w:t>2016 г</w:t>
              </w:r>
            </w:smartTag>
            <w:r>
              <w:rPr>
                <w:rFonts w:ascii="Times New Roman" w:eastAsia="Times New Roman" w:hAnsi="Times New Roman"/>
                <w:lang w:eastAsia="en-US"/>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smartTag w:uri="urn:schemas-microsoft-com:office:smarttags" w:element="metricconverter">
              <w:smartTagPr>
                <w:attr w:name="ProductID" w:val="2017 г"/>
              </w:smartTagPr>
              <w:r>
                <w:rPr>
                  <w:rFonts w:ascii="Times New Roman" w:eastAsia="Times New Roman" w:hAnsi="Times New Roman"/>
                  <w:lang w:eastAsia="en-US"/>
                </w:rPr>
                <w:t>2017 г</w:t>
              </w:r>
            </w:smartTag>
            <w:r>
              <w:rPr>
                <w:rFonts w:ascii="Times New Roman" w:eastAsia="Times New Roman" w:hAnsi="Times New Roman"/>
                <w:lang w:eastAsia="en-US"/>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smartTag w:uri="urn:schemas-microsoft-com:office:smarttags" w:element="metricconverter">
              <w:smartTagPr>
                <w:attr w:name="ProductID" w:val="2018 г"/>
              </w:smartTagPr>
              <w:r>
                <w:rPr>
                  <w:rFonts w:ascii="Times New Roman" w:eastAsia="Times New Roman" w:hAnsi="Times New Roman"/>
                  <w:lang w:eastAsia="en-US"/>
                </w:rPr>
                <w:t>2018 г</w:t>
              </w:r>
            </w:smartTag>
            <w:r>
              <w:rPr>
                <w:rFonts w:ascii="Times New Roman" w:eastAsia="Times New Roman" w:hAnsi="Times New Roman"/>
                <w:lang w:eastAsia="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r>
              <w:rPr>
                <w:rFonts w:ascii="Times New Roman" w:eastAsia="Times New Roman" w:hAnsi="Times New Roman"/>
                <w:lang w:eastAsia="en-US"/>
              </w:rPr>
              <w:t>2013г.-2015г.</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jc w:val="center"/>
              <w:rPr>
                <w:rFonts w:ascii="Times New Roman" w:eastAsia="Times New Roman" w:hAnsi="Times New Roman"/>
                <w:lang w:eastAsia="en-US"/>
              </w:rPr>
            </w:pPr>
            <w:r>
              <w:rPr>
                <w:rFonts w:ascii="Times New Roman" w:eastAsia="Times New Roman" w:hAnsi="Times New Roman"/>
                <w:lang w:eastAsia="en-US"/>
              </w:rPr>
              <w:t>2013г.-2018г.</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1</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 xml:space="preserve">Средняя заработная плата по субъекту Российской Федерации (прогноз субъекта Российской Федерации), руб.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25365,0</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29229,4</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31823,0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34704,7</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39239,0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44274,0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49298,0</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2</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 xml:space="preserve">Темп </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роста к предыдущему году,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112,0</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113,8</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110,2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109,1</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113,1</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112,8</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111,3</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3</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 xml:space="preserve">Среднесписочная численность работников, человек </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20,4</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14,8</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15,3</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14,8</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21,0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21,0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r>
      <w:tr w:rsidR="00574049" w:rsidTr="001E0FF7">
        <w:trPr>
          <w:trHeight w:val="788"/>
        </w:trPr>
        <w:tc>
          <w:tcPr>
            <w:tcW w:w="457" w:type="dxa"/>
            <w:vMerge w:val="restart"/>
            <w:tcBorders>
              <w:top w:val="single" w:sz="4" w:space="0" w:color="auto"/>
              <w:left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4</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 xml:space="preserve">Среднемесячная заработная плата работников, рублей </w:t>
            </w:r>
          </w:p>
          <w:p w:rsidR="00574049" w:rsidRDefault="00574049" w:rsidP="001E0FF7">
            <w:pPr>
              <w:rPr>
                <w:rFonts w:ascii="Times New Roman" w:hAnsi="Times New Roman"/>
                <w:sz w:val="20"/>
                <w:szCs w:val="20"/>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8142,0</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15184,0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19703,0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21022,1</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22875,3</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29328,2</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31653,7</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r>
      <w:tr w:rsidR="00574049" w:rsidTr="001E0FF7">
        <w:trPr>
          <w:trHeight w:val="276"/>
        </w:trPr>
        <w:tc>
          <w:tcPr>
            <w:tcW w:w="457" w:type="dxa"/>
            <w:vMerge/>
            <w:tcBorders>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учреждения культуры поселений, рублей</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8142,0</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15184,0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19703,0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21022,1</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30431,0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38002,7</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46398,1</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5</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186,5</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129,8</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106,7</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108,8</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128,2</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107,9</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6</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Размер начислений на фонд оплаты труда,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1,302</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1,302</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1,302</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1,302</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7</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Фонд оплаты труда с начислениями, тыс. рублей</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2595,0</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4843,4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4710,0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6897,0</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7505,48</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9622,7</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10385,71</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13265,08</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40778,97</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8</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 xml:space="preserve">Прирост фонда оплаты труда с начислениями к 2012 году, тыс. рублей (фонд оплаты труда стр. 7 по графе соответствующего года – стр. 7 за </w:t>
            </w:r>
            <w:smartTag w:uri="urn:schemas-microsoft-com:office:smarttags" w:element="metricconverter">
              <w:smartTagPr>
                <w:attr w:name="ProductID" w:val="2012 г"/>
              </w:smartTagPr>
              <w:r>
                <w:rPr>
                  <w:rFonts w:ascii="Times New Roman" w:hAnsi="Times New Roman"/>
                  <w:sz w:val="20"/>
                  <w:szCs w:val="20"/>
                  <w:lang w:eastAsia="en-US"/>
                </w:rPr>
                <w:t>2012 г</w:t>
              </w:r>
            </w:smartTag>
            <w:r>
              <w:rPr>
                <w:rFonts w:ascii="Times New Roman" w:hAnsi="Times New Roman"/>
                <w:sz w:val="20"/>
                <w:szCs w:val="20"/>
                <w:lang w:eastAsia="en-US"/>
              </w:rPr>
              <w:t xml:space="preserve">.) </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2248,4</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2115,0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4302,0</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4779,63</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7027,70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7659,86</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8665,4</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28132,59</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9</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за счет средств консолидированного бюджета субъекта Российской Федерации, тыс. рублей</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10</w:t>
            </w:r>
          </w:p>
        </w:tc>
        <w:tc>
          <w:tcPr>
            <w:tcW w:w="4176" w:type="dxa"/>
            <w:tcBorders>
              <w:top w:val="single" w:sz="4" w:space="0" w:color="auto"/>
              <w:left w:val="single" w:sz="4" w:space="0" w:color="auto"/>
              <w:bottom w:val="single" w:sz="4" w:space="0" w:color="auto"/>
              <w:right w:val="single" w:sz="4" w:space="0" w:color="auto"/>
            </w:tcBorders>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включая средства, полученные за счет проведения мероприятий по оптимизации, тыс. руб.</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сеть оптимальна</w:t>
            </w:r>
          </w:p>
        </w:tc>
        <w:tc>
          <w:tcPr>
            <w:tcW w:w="1411" w:type="dxa"/>
            <w:tcBorders>
              <w:top w:val="single" w:sz="4" w:space="0" w:color="auto"/>
              <w:left w:val="single" w:sz="4" w:space="0" w:color="auto"/>
              <w:bottom w:val="single" w:sz="4" w:space="0" w:color="auto"/>
              <w:right w:val="single" w:sz="4" w:space="0" w:color="auto"/>
            </w:tcBorders>
            <w:vAlign w:val="center"/>
          </w:tcPr>
          <w:p w:rsidR="00574049" w:rsidRDefault="00574049" w:rsidP="001E0FF7">
            <w:pPr>
              <w:jc w:val="center"/>
              <w:rPr>
                <w:rFonts w:ascii="Times New Roman" w:hAnsi="Times New Roman"/>
                <w:sz w:val="20"/>
                <w:szCs w:val="20"/>
                <w:lang w:eastAsia="en-US"/>
              </w:rPr>
            </w:pP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11</w:t>
            </w:r>
          </w:p>
        </w:tc>
        <w:tc>
          <w:tcPr>
            <w:tcW w:w="4176" w:type="dxa"/>
            <w:tcBorders>
              <w:top w:val="single" w:sz="4" w:space="0" w:color="auto"/>
              <w:left w:val="single" w:sz="4" w:space="0" w:color="auto"/>
              <w:bottom w:val="single" w:sz="4" w:space="0" w:color="auto"/>
              <w:right w:val="single" w:sz="4" w:space="0" w:color="auto"/>
            </w:tcBorders>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за счет средств от приносящей доход деятельности, тыс. рублей</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lastRenderedPageBreak/>
              <w:t>12</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за счет иных источников (решений), включая корректировку консолидированного бюджета субъекта Российской Федерации на соответствующий год, тыс. руб.</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2958,2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3407,2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2527,3</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2704,2</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2880,0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3038,9</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8892,7</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17515,3</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autoSpaceDE w:val="0"/>
              <w:autoSpaceDN w:val="0"/>
              <w:adjustRightInd w:val="0"/>
              <w:rPr>
                <w:rFonts w:ascii="Times New Roman" w:eastAsia="Times New Roman" w:hAnsi="Times New Roman"/>
                <w:lang w:eastAsia="en-US"/>
              </w:rPr>
            </w:pPr>
            <w:r>
              <w:rPr>
                <w:rFonts w:ascii="Times New Roman" w:eastAsia="Times New Roman" w:hAnsi="Times New Roman"/>
                <w:lang w:eastAsia="en-US"/>
              </w:rPr>
              <w:t>13</w:t>
            </w:r>
          </w:p>
        </w:tc>
        <w:tc>
          <w:tcPr>
            <w:tcW w:w="4176"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 xml:space="preserve">Итого, объем средств, предусмотренный на повышение оплаты труда, тыс. руб. (стр. 9+10+11+12) </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2958,2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3407,2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2527,3</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2704,2</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2880,0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3038,9</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8892,7</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17515,3</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14</w:t>
            </w:r>
          </w:p>
        </w:tc>
        <w:tc>
          <w:tcPr>
            <w:tcW w:w="4176" w:type="dxa"/>
            <w:tcBorders>
              <w:top w:val="single" w:sz="4" w:space="0" w:color="auto"/>
              <w:left w:val="single" w:sz="4" w:space="0" w:color="auto"/>
              <w:bottom w:val="single" w:sz="4" w:space="0" w:color="auto"/>
              <w:right w:val="single" w:sz="4" w:space="0" w:color="auto"/>
            </w:tcBorders>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Дополнительная потребность в финансовых средствах на повышение оплаты труда (стр. 8  - 13), тыс. руб.</w:t>
            </w:r>
          </w:p>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в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-709,8</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-1292,2</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1774,7</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2075,43</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4147,7</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4621,46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-227,3</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10617,29</w:t>
            </w:r>
          </w:p>
        </w:tc>
      </w:tr>
      <w:tr w:rsidR="00574049" w:rsidTr="001E0FF7">
        <w:tc>
          <w:tcPr>
            <w:tcW w:w="4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15</w:t>
            </w:r>
          </w:p>
        </w:tc>
        <w:tc>
          <w:tcPr>
            <w:tcW w:w="4176" w:type="dxa"/>
            <w:tcBorders>
              <w:top w:val="single" w:sz="4" w:space="0" w:color="auto"/>
              <w:left w:val="single" w:sz="4" w:space="0" w:color="auto"/>
              <w:bottom w:val="single" w:sz="4" w:space="0" w:color="auto"/>
              <w:right w:val="single" w:sz="4" w:space="0" w:color="auto"/>
            </w:tcBorders>
            <w:hideMark/>
          </w:tcPr>
          <w:p w:rsidR="00574049" w:rsidRDefault="00574049" w:rsidP="001E0FF7">
            <w:pPr>
              <w:rPr>
                <w:rFonts w:ascii="Times New Roman" w:hAnsi="Times New Roman"/>
                <w:sz w:val="20"/>
                <w:szCs w:val="20"/>
                <w:lang w:eastAsia="en-US"/>
              </w:rPr>
            </w:pPr>
            <w:r>
              <w:rPr>
                <w:rFonts w:ascii="Times New Roman" w:hAnsi="Times New Roman"/>
                <w:sz w:val="20"/>
                <w:szCs w:val="20"/>
                <w:lang w:eastAsia="en-US"/>
              </w:rPr>
              <w:t>Соотношение объема средств от оптимизации к сумме объема средств, предусмотренного на повышение оплаты труда, % (стр.10/стр.14*100%)</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574049" w:rsidRDefault="00574049" w:rsidP="001E0FF7">
            <w:pPr>
              <w:jc w:val="center"/>
              <w:rPr>
                <w:rFonts w:ascii="Times New Roman" w:hAnsi="Times New Roman"/>
                <w:sz w:val="20"/>
                <w:szCs w:val="20"/>
                <w:lang w:eastAsia="en-US"/>
              </w:rPr>
            </w:pPr>
            <w:r>
              <w:rPr>
                <w:rFonts w:ascii="Times New Roman" w:hAnsi="Times New Roman"/>
                <w:sz w:val="20"/>
                <w:szCs w:val="20"/>
                <w:lang w:eastAsia="en-US"/>
              </w:rPr>
              <w:t>0,0</w:t>
            </w:r>
          </w:p>
        </w:tc>
      </w:tr>
    </w:tbl>
    <w:p w:rsidR="00574049" w:rsidRDefault="00574049" w:rsidP="00574049">
      <w:pPr>
        <w:spacing w:before="240"/>
        <w:jc w:val="center"/>
        <w:rPr>
          <w:rFonts w:ascii="Times New Roman" w:eastAsia="Times New Roman" w:hAnsi="Times New Roman"/>
          <w:bCs/>
        </w:rPr>
      </w:pPr>
    </w:p>
    <w:p w:rsidR="00574049" w:rsidRDefault="00574049" w:rsidP="00574049">
      <w:pPr>
        <w:spacing w:before="240"/>
        <w:jc w:val="center"/>
        <w:rPr>
          <w:rFonts w:ascii="Times New Roman" w:eastAsia="Times New Roman" w:hAnsi="Times New Roman"/>
          <w:bCs/>
        </w:rPr>
      </w:pPr>
      <w:r>
        <w:rPr>
          <w:rFonts w:ascii="Times New Roman" w:eastAsia="Times New Roman" w:hAnsi="Times New Roman"/>
          <w:bCs/>
        </w:rPr>
        <w:t>Начальник ФЭО                                       _________</w:t>
      </w:r>
      <w:r>
        <w:rPr>
          <w:rFonts w:ascii="Times New Roman" w:eastAsia="Times New Roman" w:hAnsi="Times New Roman"/>
          <w:bCs/>
        </w:rPr>
        <w:tab/>
        <w:t xml:space="preserve">                    О.А. Кузьмина</w:t>
      </w:r>
    </w:p>
    <w:p w:rsidR="00574049" w:rsidRDefault="00574049" w:rsidP="00574049">
      <w:pPr>
        <w:jc w:val="right"/>
        <w:rPr>
          <w:rFonts w:ascii="Times New Roman" w:eastAsia="Times New Roman" w:hAnsi="Times New Roman"/>
          <w:bCs/>
        </w:rPr>
      </w:pPr>
    </w:p>
    <w:p w:rsidR="00574049" w:rsidRDefault="00574049" w:rsidP="00574049">
      <w:pPr>
        <w:jc w:val="right"/>
        <w:rPr>
          <w:rFonts w:ascii="Times New Roman" w:eastAsia="Times New Roman" w:hAnsi="Times New Roman"/>
          <w:bCs/>
        </w:rPr>
      </w:pPr>
    </w:p>
    <w:p w:rsidR="00574049" w:rsidRDefault="00574049" w:rsidP="00574049">
      <w:pPr>
        <w:jc w:val="right"/>
        <w:rPr>
          <w:rFonts w:ascii="Times New Roman" w:eastAsia="Times New Roman" w:hAnsi="Times New Roman"/>
          <w:bCs/>
        </w:rPr>
      </w:pPr>
    </w:p>
    <w:p w:rsidR="00574049" w:rsidRDefault="00574049" w:rsidP="00574049"/>
    <w:p w:rsidR="00BE5AA9" w:rsidRDefault="00574049"/>
    <w:sectPr w:rsidR="00BE5AA9" w:rsidSect="00574049">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1DDF"/>
    <w:multiLevelType w:val="hybridMultilevel"/>
    <w:tmpl w:val="AB4E5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FC"/>
    <w:rsid w:val="00574049"/>
    <w:rsid w:val="0089191B"/>
    <w:rsid w:val="00B677FC"/>
    <w:rsid w:val="00FA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404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74049"/>
    <w:rPr>
      <w:rFonts w:ascii="Times New Roman" w:eastAsia="Times New Roman" w:hAnsi="Times New Roman" w:cs="Times New Roman"/>
      <w:shd w:val="clear" w:color="auto" w:fill="FFFFFF"/>
    </w:rPr>
  </w:style>
  <w:style w:type="paragraph" w:customStyle="1" w:styleId="3">
    <w:name w:val="Основной текст3"/>
    <w:basedOn w:val="a"/>
    <w:link w:val="a3"/>
    <w:rsid w:val="00574049"/>
    <w:pPr>
      <w:shd w:val="clear" w:color="auto" w:fill="FFFFFF"/>
      <w:spacing w:after="540" w:line="283" w:lineRule="exact"/>
      <w:ind w:firstLine="680"/>
    </w:pPr>
    <w:rPr>
      <w:rFonts w:ascii="Times New Roman" w:eastAsia="Times New Roman" w:hAnsi="Times New Roman" w:cs="Times New Roman"/>
      <w:color w:val="auto"/>
      <w:sz w:val="22"/>
      <w:szCs w:val="22"/>
      <w:lang w:eastAsia="en-US"/>
    </w:rPr>
  </w:style>
  <w:style w:type="character" w:customStyle="1" w:styleId="1pt">
    <w:name w:val="Основной текст + Интервал 1 pt"/>
    <w:basedOn w:val="a3"/>
    <w:rsid w:val="00574049"/>
    <w:rPr>
      <w:rFonts w:ascii="Times New Roman" w:eastAsia="Times New Roman" w:hAnsi="Times New Roman" w:cs="Times New Roman"/>
      <w:color w:val="000000"/>
      <w:spacing w:val="20"/>
      <w:w w:val="100"/>
      <w:position w:val="0"/>
      <w:sz w:val="23"/>
      <w:szCs w:val="23"/>
      <w:shd w:val="clear" w:color="auto" w:fill="FFFFFF"/>
      <w:lang w:val="ru-RU"/>
    </w:rPr>
  </w:style>
  <w:style w:type="character" w:customStyle="1" w:styleId="4pt">
    <w:name w:val="Основной текст + Интервал 4 pt"/>
    <w:basedOn w:val="a3"/>
    <w:rsid w:val="00574049"/>
    <w:rPr>
      <w:rFonts w:ascii="Times New Roman" w:eastAsia="Times New Roman" w:hAnsi="Times New Roman" w:cs="Times New Roman"/>
      <w:color w:val="000000"/>
      <w:spacing w:val="90"/>
      <w:w w:val="100"/>
      <w:position w:val="0"/>
      <w:sz w:val="23"/>
      <w:szCs w:val="23"/>
      <w:shd w:val="clear" w:color="auto" w:fill="FFFFFF"/>
      <w:lang w:val="ru-RU"/>
    </w:rPr>
  </w:style>
  <w:style w:type="paragraph" w:styleId="a4">
    <w:name w:val="List Paragraph"/>
    <w:basedOn w:val="a"/>
    <w:uiPriority w:val="34"/>
    <w:qFormat/>
    <w:rsid w:val="00574049"/>
    <w:pPr>
      <w:ind w:left="720"/>
      <w:contextualSpacing/>
    </w:pPr>
  </w:style>
  <w:style w:type="table" w:styleId="a5">
    <w:name w:val="Table Grid"/>
    <w:basedOn w:val="a1"/>
    <w:uiPriority w:val="59"/>
    <w:rsid w:val="00574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404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74049"/>
    <w:rPr>
      <w:rFonts w:ascii="Times New Roman" w:eastAsia="Times New Roman" w:hAnsi="Times New Roman" w:cs="Times New Roman"/>
      <w:shd w:val="clear" w:color="auto" w:fill="FFFFFF"/>
    </w:rPr>
  </w:style>
  <w:style w:type="paragraph" w:customStyle="1" w:styleId="3">
    <w:name w:val="Основной текст3"/>
    <w:basedOn w:val="a"/>
    <w:link w:val="a3"/>
    <w:rsid w:val="00574049"/>
    <w:pPr>
      <w:shd w:val="clear" w:color="auto" w:fill="FFFFFF"/>
      <w:spacing w:after="540" w:line="283" w:lineRule="exact"/>
      <w:ind w:firstLine="680"/>
    </w:pPr>
    <w:rPr>
      <w:rFonts w:ascii="Times New Roman" w:eastAsia="Times New Roman" w:hAnsi="Times New Roman" w:cs="Times New Roman"/>
      <w:color w:val="auto"/>
      <w:sz w:val="22"/>
      <w:szCs w:val="22"/>
      <w:lang w:eastAsia="en-US"/>
    </w:rPr>
  </w:style>
  <w:style w:type="character" w:customStyle="1" w:styleId="1pt">
    <w:name w:val="Основной текст + Интервал 1 pt"/>
    <w:basedOn w:val="a3"/>
    <w:rsid w:val="00574049"/>
    <w:rPr>
      <w:rFonts w:ascii="Times New Roman" w:eastAsia="Times New Roman" w:hAnsi="Times New Roman" w:cs="Times New Roman"/>
      <w:color w:val="000000"/>
      <w:spacing w:val="20"/>
      <w:w w:val="100"/>
      <w:position w:val="0"/>
      <w:sz w:val="23"/>
      <w:szCs w:val="23"/>
      <w:shd w:val="clear" w:color="auto" w:fill="FFFFFF"/>
      <w:lang w:val="ru-RU"/>
    </w:rPr>
  </w:style>
  <w:style w:type="character" w:customStyle="1" w:styleId="4pt">
    <w:name w:val="Основной текст + Интервал 4 pt"/>
    <w:basedOn w:val="a3"/>
    <w:rsid w:val="00574049"/>
    <w:rPr>
      <w:rFonts w:ascii="Times New Roman" w:eastAsia="Times New Roman" w:hAnsi="Times New Roman" w:cs="Times New Roman"/>
      <w:color w:val="000000"/>
      <w:spacing w:val="90"/>
      <w:w w:val="100"/>
      <w:position w:val="0"/>
      <w:sz w:val="23"/>
      <w:szCs w:val="23"/>
      <w:shd w:val="clear" w:color="auto" w:fill="FFFFFF"/>
      <w:lang w:val="ru-RU"/>
    </w:rPr>
  </w:style>
  <w:style w:type="paragraph" w:styleId="a4">
    <w:name w:val="List Paragraph"/>
    <w:basedOn w:val="a"/>
    <w:uiPriority w:val="34"/>
    <w:qFormat/>
    <w:rsid w:val="00574049"/>
    <w:pPr>
      <w:ind w:left="720"/>
      <w:contextualSpacing/>
    </w:pPr>
  </w:style>
  <w:style w:type="table" w:styleId="a5">
    <w:name w:val="Table Grid"/>
    <w:basedOn w:val="a1"/>
    <w:uiPriority w:val="59"/>
    <w:rsid w:val="00574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F570-3F1D-47DA-8DA7-7B641B9D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2596</Words>
  <Characters>14802</Characters>
  <Application>Microsoft Office Word</Application>
  <DocSecurity>0</DocSecurity>
  <Lines>123</Lines>
  <Paragraphs>34</Paragraphs>
  <ScaleCrop>false</ScaleCrop>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Даниловцева Вера Александровна</dc:creator>
  <cp:keywords/>
  <dc:description/>
  <cp:lastModifiedBy>Даниловцева Вера Александровна</cp:lastModifiedBy>
  <cp:revision>2</cp:revision>
  <dcterms:created xsi:type="dcterms:W3CDTF">2016-12-20T07:40:00Z</dcterms:created>
  <dcterms:modified xsi:type="dcterms:W3CDTF">2016-12-20T07:44:00Z</dcterms:modified>
</cp:coreProperties>
</file>