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42" w:rsidRPr="00203A1F" w:rsidRDefault="00094DA3" w:rsidP="003E2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20.10.</w:t>
      </w:r>
      <w:r w:rsidR="003E2D42">
        <w:rPr>
          <w:rFonts w:ascii="Arial" w:hAnsi="Arial" w:cs="Arial"/>
          <w:b/>
          <w:sz w:val="32"/>
          <w:szCs w:val="32"/>
        </w:rPr>
        <w:t xml:space="preserve">2017 № </w:t>
      </w:r>
      <w:r>
        <w:rPr>
          <w:rFonts w:ascii="Arial" w:hAnsi="Arial" w:cs="Arial"/>
          <w:b/>
          <w:sz w:val="32"/>
          <w:szCs w:val="32"/>
        </w:rPr>
        <w:t>162</w:t>
      </w:r>
    </w:p>
    <w:p w:rsidR="003E2D42" w:rsidRPr="00203A1F" w:rsidRDefault="003E2D42" w:rsidP="003E2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2D42" w:rsidRPr="00203A1F" w:rsidRDefault="003E2D42" w:rsidP="003E2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ИРКУТСКАЯ ОБЛАСТЬ</w:t>
      </w:r>
    </w:p>
    <w:p w:rsidR="003E2D42" w:rsidRPr="00203A1F" w:rsidRDefault="003E2D42" w:rsidP="003E2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ИРКУТСКИЙ РАЙОН</w:t>
      </w:r>
    </w:p>
    <w:p w:rsidR="003E2D42" w:rsidRPr="00203A1F" w:rsidRDefault="003E2D42" w:rsidP="003E2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3E2D42" w:rsidRPr="00203A1F" w:rsidRDefault="003E2D42" w:rsidP="003E2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АДМИНИСТРАЦИЯ</w:t>
      </w:r>
    </w:p>
    <w:p w:rsidR="003E2D42" w:rsidRDefault="003E2D42" w:rsidP="003E2D4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D3407" w:rsidRPr="0021043B" w:rsidRDefault="001D3407" w:rsidP="001D3407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</w:p>
    <w:p w:rsidR="001D3407" w:rsidRPr="003E2D42" w:rsidRDefault="003E2D42" w:rsidP="003E2D4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E2D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ПОЛОЖЕНИЯ О ПОРЯДКЕ СБОРА, ВРЕМЕННОГО ХРАНЕНИЯ И ТРАНСПОРТИРОВКИ БИОЛОГИЧЕСКИХ ОТХОДОВ НА ТЕРРИТОРИИ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ШИРЯЕВСКОГО</w:t>
      </w:r>
      <w:r w:rsidRPr="003E2D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</w:t>
      </w:r>
    </w:p>
    <w:p w:rsidR="001D3407" w:rsidRPr="00AA425D" w:rsidRDefault="001D3407" w:rsidP="00094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3407" w:rsidRPr="00094DA3" w:rsidRDefault="003E2D42" w:rsidP="001D340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094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D3407" w:rsidRPr="00094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30 марта 1999 года N 52-ФЗ "О санитарно-эпидемиологическом благополучии населения"</w:t>
      </w:r>
      <w:r w:rsidR="001D3407" w:rsidRPr="00094DA3">
        <w:rPr>
          <w:rStyle w:val="2"/>
          <w:rFonts w:ascii="Arial" w:hAnsi="Arial" w:cs="Arial"/>
          <w:color w:val="000000"/>
          <w:sz w:val="24"/>
          <w:szCs w:val="24"/>
        </w:rPr>
        <w:t xml:space="preserve">, Уставом </w:t>
      </w:r>
      <w:r w:rsidRPr="00094DA3">
        <w:rPr>
          <w:rStyle w:val="2"/>
          <w:rFonts w:ascii="Arial" w:hAnsi="Arial" w:cs="Arial"/>
          <w:color w:val="000000"/>
          <w:sz w:val="24"/>
          <w:szCs w:val="24"/>
        </w:rPr>
        <w:t>Ширяевского</w:t>
      </w:r>
      <w:r w:rsidR="001D3407" w:rsidRPr="00094DA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муниципального образования,</w:t>
      </w:r>
    </w:p>
    <w:p w:rsidR="001D3407" w:rsidRDefault="001D3407" w:rsidP="001D340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710FE" w:rsidRDefault="009710FE" w:rsidP="00094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F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4DA3" w:rsidRPr="009710FE" w:rsidRDefault="00094DA3" w:rsidP="00094DA3">
      <w:pPr>
        <w:rPr>
          <w:rFonts w:ascii="Times New Roman" w:hAnsi="Times New Roman" w:cs="Times New Roman"/>
          <w:b/>
          <w:sz w:val="28"/>
          <w:szCs w:val="28"/>
        </w:rPr>
      </w:pPr>
    </w:p>
    <w:p w:rsidR="001D3407" w:rsidRPr="00094DA3" w:rsidRDefault="001D3407" w:rsidP="009710FE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94DA3">
        <w:rPr>
          <w:rFonts w:ascii="Arial" w:eastAsia="Calibri" w:hAnsi="Arial" w:cs="Arial"/>
          <w:sz w:val="24"/>
          <w:szCs w:val="24"/>
          <w:lang w:eastAsia="ru-RU"/>
        </w:rPr>
        <w:t xml:space="preserve">1. Утвердить </w:t>
      </w:r>
      <w:r w:rsidRPr="00094D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положения о порядке сбора, временного хранения и транспортировки биологических отходов на территории </w:t>
      </w:r>
      <w:r w:rsidR="003E2D42" w:rsidRPr="00094D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Ширяевского</w:t>
      </w:r>
      <w:r w:rsidRPr="00094D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9710FE" w:rsidRPr="00094DA3" w:rsidRDefault="001D3407" w:rsidP="00094DA3">
      <w:pPr>
        <w:widowControl w:val="0"/>
        <w:tabs>
          <w:tab w:val="left" w:pos="768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DA3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="009710FE" w:rsidRPr="00094DA3">
        <w:rPr>
          <w:rFonts w:ascii="Arial" w:eastAsia="Calibri" w:hAnsi="Arial" w:cs="Arial"/>
          <w:sz w:val="24"/>
          <w:szCs w:val="24"/>
          <w:lang w:eastAsia="ru-RU"/>
        </w:rPr>
        <w:t xml:space="preserve">Настоящее постановление подлежит обнародованию и размещению на официальном сайте администрации </w:t>
      </w:r>
      <w:r w:rsidR="003E2D42" w:rsidRPr="00094D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Ширяевского</w:t>
      </w:r>
      <w:r w:rsidR="009710FE" w:rsidRPr="00094DA3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в информационной телекоммуникационной сети «Интернет»</w:t>
      </w:r>
    </w:p>
    <w:p w:rsidR="009710FE" w:rsidRPr="00094DA3" w:rsidRDefault="009710FE" w:rsidP="00094DA3">
      <w:pPr>
        <w:widowControl w:val="0"/>
        <w:tabs>
          <w:tab w:val="left" w:pos="768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DA3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proofErr w:type="gramStart"/>
      <w:r w:rsidRPr="00094DA3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094DA3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D3407" w:rsidRPr="00AA425D" w:rsidRDefault="001D3407" w:rsidP="001D3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3407" w:rsidRPr="00AA425D" w:rsidRDefault="001D3407" w:rsidP="001D3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D42" w:rsidRPr="00094DA3" w:rsidRDefault="009710FE" w:rsidP="001D34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DA3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="003E2D42" w:rsidRPr="00094D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Ширяевского</w:t>
      </w:r>
    </w:p>
    <w:p w:rsidR="003E2D42" w:rsidRPr="00094DA3" w:rsidRDefault="003E2D42" w:rsidP="001D34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DA3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</w:t>
      </w:r>
    </w:p>
    <w:p w:rsidR="001D3407" w:rsidRPr="00094DA3" w:rsidRDefault="003E2D42" w:rsidP="001D34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94DA3">
        <w:rPr>
          <w:rFonts w:ascii="Arial" w:eastAsia="Calibri" w:hAnsi="Arial" w:cs="Arial"/>
          <w:sz w:val="24"/>
          <w:szCs w:val="24"/>
          <w:lang w:eastAsia="ru-RU"/>
        </w:rPr>
        <w:t>С.Л. Плёнкин</w:t>
      </w:r>
    </w:p>
    <w:p w:rsidR="001D3407" w:rsidRDefault="001D3407" w:rsidP="00C35D2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9710FE" w:rsidRDefault="009710FE" w:rsidP="009710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35D28" w:rsidRPr="003E2D42" w:rsidRDefault="00C35D28" w:rsidP="00971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E2D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о порядке сбора, временного хранения и транспортировки биологических отходов на территории </w:t>
      </w:r>
      <w:r w:rsidR="003E2D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Ширяевского</w:t>
      </w:r>
      <w:r w:rsidR="001D3407" w:rsidRPr="003E2D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образования</w:t>
      </w:r>
    </w:p>
    <w:p w:rsidR="00C35D28" w:rsidRPr="00C35D28" w:rsidRDefault="00C35D28" w:rsidP="00C35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D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5D28" w:rsidRPr="00C35D28" w:rsidRDefault="00C35D28" w:rsidP="00C7497D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3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определяет процедуры сбора, временного хранения, обезвреживания биологических отходов для всех хозяйствующих субъектов независимо от форм собственности и ведомственной принадлежности и физических лиц на территории </w:t>
      </w:r>
      <w:r w:rsidR="003E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Ширяевского</w:t>
      </w:r>
      <w:r w:rsidR="003E2D42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3407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руководящим нормативным документом в сфере обращения с биологическими отходами являются "Ветеринарно-санитарные правила сбора, утилизации и уничтожения биологических отходов".</w:t>
      </w:r>
    </w:p>
    <w:p w:rsidR="00C35D28" w:rsidRPr="003E2D42" w:rsidRDefault="009710FE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Биологическими отходами являются: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трупы животных и птиц, в т. ч. лабораторных;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абортированные и мертворожденные плоды;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ветеринарные </w:t>
      </w:r>
      <w:proofErr w:type="spellStart"/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конфискаты</w:t>
      </w:r>
      <w:proofErr w:type="spellEnd"/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(мясо, рыба, другая продукция животного происхождения, тара и упаковка), выявленные после ветеринарно-санитарной экспертизы на убойных пунктах, хладобойнях, в </w:t>
      </w:r>
      <w:proofErr w:type="spellStart"/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мясо-рыбоперерабатывающих</w:t>
      </w:r>
      <w:proofErr w:type="spellEnd"/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организациях, рынках, организациях торговли и других объектах;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отходы, получаемые при переработке пищевого и непищевого сырья животного происхождения;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другие отходы, получаемые при переработке пищевого и непищевого сырья животного происхождения.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Все хозяйствующие субъекты независимо от форм собственности и ведомственной принадлежности, находящиеся на территории поселения, должны иметь положения и инструкции, устанавливающие правила обращения с отходами, схему удаления отходов, включающую сведения: о качественном и количественном составе отходов, местах хранения отходов и вида емкостей для сбора отходов, порядок транспортирования и удаления отходов.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Организованный порядок сбора, временного хранения и транспортировки отходов состоит из следующих звеньев: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сбора отходов внутри учреждений, организаций;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транспортирования и перегрузки отходов в контейнеры;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транспортирование контейнеров к месту обезвреживания отходов.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проведения работ для каждого звена определяется требованиями действующих санитарных, ветеринарных правил.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Хозяйствующие субъекты независимо от форм собственности и ведомственной принадлежности при осуществлении деятельности по обращению с отходами обязаны: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требования к обращению с отходами, установленные федеральными законами и иными нормативными правовыми актами;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раздельный сбор, сортировку, обезвреживание, транспортирование отходов;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раздельный сбор, временное хранение вторичных материальных ресурсов (металл, стекло, текстиль, макулатура, тара, упаковка, полимерные материалы, резина, технические жидкости и масла, бытовые приборы и оборудование, ртутные термометры, продукты сельского хозяйства и иные виды вторичных материальных ресурсов);</w:t>
      </w:r>
      <w:proofErr w:type="gramEnd"/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смешивание отходов, передаваемых на переработку, если такое смешивание запрещено применяемыми технологиями переработки отходов;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учет образуемых, накапливаемых, перерабатываемых, обезвреживаемых, уничтожаемых и вывозимых для захоронения отходов.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Физические лица при осуществлении деятельности по обращению с отходами обязаны: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соблюдать федеральное законодательство в области обращения с отходами, санитарно-эпидемиологические, ветеринарно-санитарные, экологические и иные нормы и правила обращения с отходами;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по предупреждению негативного воздействия отходов на окружающую среду и здоровье человека;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информировать органы государственной власти и органы местного самоуправления о нарушениях норм и правил обращения с отходами, возникновении чрезвычайных ситуаций при обращении с отходами.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Сбор трупов диких (бродячих) животных при возникновении необходимости осуществляется специализированной организацией на договорной основе.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Оплата стоимости услуг по доставке биологических отходов к месту утилизации и уничтожения производится: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счет владельцев биологических отходов;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счет местного бюджета для утилизации и уничтожения всех видов биологических отходов, не имеющих владельцев, в том числе умерших диких (бродячих) животных.</w:t>
      </w:r>
    </w:p>
    <w:p w:rsidR="00C35D28" w:rsidRPr="003E2D42" w:rsidRDefault="0028350D" w:rsidP="001D3407">
      <w:pPr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C35D28"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Порядок сбора и временного хранения биологических отходов</w:t>
      </w:r>
    </w:p>
    <w:p w:rsidR="00C35D28" w:rsidRPr="003E2D42" w:rsidRDefault="0028350D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Сбор биологических отходов осуществляется в многоразовые емкости или одноразовые пакеты. Одноразовые пакеты располагаются на специальных тележках или внутри многоразовых баков. Заполненные многоразовые емкости или одноразовые пакеты доставляются к местам установки (меж) корпусных контейнеров и перегружаются в контейнеры, предназначенные для сбора отходов данного класса. Многоразовая тара после сбора и опорожнения подлежит мытью и дезинфекции.</w:t>
      </w:r>
    </w:p>
    <w:p w:rsidR="00C35D28" w:rsidRPr="003E2D42" w:rsidRDefault="0028350D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биологических отходов.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В случае заболевания животного, птиц и других биологических видов, находящихся в собственности хозяйствующих субъектов или физических лиц, собственники должны немедленно известить об этом представителя государственного ветеринарного надзора для принятия необходимых мер.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Организация сбора трупов диких (бродячих) животных, птиц и других биологических отходов проводится собственником данной территории. Почва (место), где лежал труп или другие биологические отходы, дезинфицируют сухой хлорной известью из расчета 5 кг/кв. м, затем ее перекапывают на глубину 25 см.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обнаружении трупа животного или птицы в автотранспорте, в пути следования, или на месте выгрузки, их владелец обязан обратиться в ветеринарную службу, которая дает заключение о причине падежа и направление на утилизацию.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Временное хранение отходов до их переработки, обезвреживания или использования должно осуществляться в местах, специально оборудованных в соответствии с требованиями ветеринарно-санитарных, экологических и иных норм и правил.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Биологические отходы в соответствующей упаковке с сопроводительными документами передаются представителю специализированной организации для транспортировки к месту их утилизации.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C35D28"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Условия транспортировки биологических отходов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Услуги по доставке биологических отходов от мест сбора к пунктам утилизации оказываются только специализированными организациями, имеющими соответствующую разрешительную документацию и </w:t>
      </w:r>
      <w:proofErr w:type="spellStart"/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спецавтотранспорт</w:t>
      </w:r>
      <w:proofErr w:type="spellEnd"/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Для транспортировки биологических отходов, используется транспортные средства, оборудованные водонепроницаемыми закрытыми кузовами, которые легко подвергаются санитарной обработке. Использование этих транспортных сре</w:t>
      </w:r>
      <w:proofErr w:type="gramStart"/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иных целей не допускается.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После погрузки биологических отходов на транспортное средство обязательно дезинфицируют место, где они лежали, а также использованный при этом инвентарь и оборудование.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Транспортные средства, инвентарь, инструменты, оборудование дезинфицируют на пунктах </w:t>
      </w:r>
      <w:proofErr w:type="spellStart"/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дезобработки</w:t>
      </w:r>
      <w:proofErr w:type="spellEnd"/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каждого случая доставки биологических отходов для утилизации.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К работам, связанным со сбором, временным хранением и транспортировкой биологических отходов, допускаются лица, прошедшие специальное обучение.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="00C35D28"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Технологический регламент работы специализированной организации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Деятельность специализированной организации регламентируется действующими федеральными законами, а также нормативными правовыми актами органов государственной власти.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При осуществлении хозяйственной деятельности специализированная организация обязана: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обеспечивать экологически безопасный сбор и биологических отходов, образуемых на территории </w:t>
      </w:r>
      <w:r w:rsidR="00DC7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Ширяевского</w:t>
      </w:r>
      <w:r w:rsidR="00DC7C9B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3407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все хозяйствующие субъекты, задействованные в сфере обращения с биологическими отходами информационным материалом и нормативно-правовой документацией в целях обеспечения законности их деятельности;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регулярно обеспечивать все хозяйствующие субъекты упаковочным материалом (пакеты, контейнеры установленного образца);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своевременное удаление отходов из мест сбора и временного хранения;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доставлять отходы к месту их утилизации в соответствии с действующими санитарными и ветеринарно-санитарными правилами;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производить сбор и транспортировку отходов, в том числе умерших диких (бродячих) животных, не имеющих владельцев с территории </w:t>
      </w:r>
      <w:r w:rsidR="00DC7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Ширяевского</w:t>
      </w:r>
      <w:r w:rsidR="00DC7C9B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3407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="00C35D28"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Ответственность за нарушения порядка сбора, временного хранения, и транспортировки биологических отходов на территории </w:t>
      </w:r>
      <w:r w:rsidR="00DC7C9B" w:rsidRPr="00DC7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Ширяевского</w:t>
      </w:r>
      <w:r w:rsidR="00DC7C9B"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1D3407"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Ответственность за нарушение порядка сбора, временного хранения и транспортировки биологических отходов на территории </w:t>
      </w:r>
      <w:r w:rsidR="00DC7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Ширяевского</w:t>
      </w:r>
      <w:r w:rsidR="00DC7C9B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3407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наступает в соответствии с Федеральными законами от 30 марта 1999 года N 52-ФЗ "О санитарно-эпидемиологическом благополучии населения", и другими нормативными правовыми актами.</w:t>
      </w:r>
    </w:p>
    <w:p w:rsidR="00142797" w:rsidRPr="003E2D42" w:rsidRDefault="00C35D28" w:rsidP="008508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142797" w:rsidRPr="003E2D42" w:rsidSect="00C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D28"/>
    <w:rsid w:val="00032FA7"/>
    <w:rsid w:val="0003407D"/>
    <w:rsid w:val="000868BC"/>
    <w:rsid w:val="00094DA3"/>
    <w:rsid w:val="00144FC8"/>
    <w:rsid w:val="001D3407"/>
    <w:rsid w:val="00270523"/>
    <w:rsid w:val="0028350D"/>
    <w:rsid w:val="002A460A"/>
    <w:rsid w:val="003C295D"/>
    <w:rsid w:val="003E2D42"/>
    <w:rsid w:val="0064287E"/>
    <w:rsid w:val="007D7A05"/>
    <w:rsid w:val="00850878"/>
    <w:rsid w:val="009710FE"/>
    <w:rsid w:val="00B20E84"/>
    <w:rsid w:val="00C35D28"/>
    <w:rsid w:val="00C558CB"/>
    <w:rsid w:val="00C6418A"/>
    <w:rsid w:val="00C7497D"/>
    <w:rsid w:val="00DC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8A"/>
  </w:style>
  <w:style w:type="paragraph" w:styleId="1">
    <w:name w:val="heading 1"/>
    <w:basedOn w:val="a"/>
    <w:next w:val="a"/>
    <w:link w:val="10"/>
    <w:qFormat/>
    <w:rsid w:val="009710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в заданном формате"/>
    <w:basedOn w:val="a"/>
    <w:rsid w:val="001D340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</w:rPr>
  </w:style>
  <w:style w:type="character" w:customStyle="1" w:styleId="2">
    <w:name w:val="Основной текст (2)_"/>
    <w:link w:val="21"/>
    <w:uiPriority w:val="99"/>
    <w:rsid w:val="001D340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D340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9710F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в заданном формате"/>
    <w:basedOn w:val="a"/>
    <w:rsid w:val="001D340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</w:rPr>
  </w:style>
  <w:style w:type="character" w:customStyle="1" w:styleId="2">
    <w:name w:val="Основной текст (2)_"/>
    <w:link w:val="21"/>
    <w:uiPriority w:val="99"/>
    <w:rsid w:val="001D340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D340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4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0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32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B727-C889-4324-9E88-8B8666BF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11</cp:revision>
  <cp:lastPrinted>2017-11-01T00:35:00Z</cp:lastPrinted>
  <dcterms:created xsi:type="dcterms:W3CDTF">2017-10-18T06:51:00Z</dcterms:created>
  <dcterms:modified xsi:type="dcterms:W3CDTF">2017-11-08T07:13:00Z</dcterms:modified>
</cp:coreProperties>
</file>