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ED" w:rsidRPr="00270E7E" w:rsidRDefault="003641ED" w:rsidP="00270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0E7E"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 w:rsidR="0082044E" w:rsidRPr="00270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E7E" w:rsidRPr="00270E7E">
        <w:rPr>
          <w:rFonts w:ascii="Times New Roman" w:hAnsi="Times New Roman" w:cs="Times New Roman"/>
          <w:b/>
          <w:sz w:val="28"/>
          <w:szCs w:val="28"/>
        </w:rPr>
        <w:t>Ширяевского МО</w:t>
      </w:r>
      <w:r w:rsidRPr="00270E7E">
        <w:rPr>
          <w:rFonts w:ascii="Times New Roman" w:hAnsi="Times New Roman" w:cs="Times New Roman"/>
          <w:b/>
          <w:sz w:val="28"/>
          <w:szCs w:val="28"/>
        </w:rPr>
        <w:t>!</w:t>
      </w:r>
    </w:p>
    <w:p w:rsidR="00B76599" w:rsidRPr="00270E7E" w:rsidRDefault="00270E7E" w:rsidP="00270E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0E7E">
        <w:rPr>
          <w:rFonts w:ascii="Times New Roman" w:hAnsi="Times New Roman" w:cs="Times New Roman"/>
          <w:sz w:val="28"/>
          <w:szCs w:val="28"/>
        </w:rPr>
        <w:t>Указом Губернатора Иркутской области «158-уг от 09.06.2021 г «Об установлении меры социальной поддержки граждан, имеющих трех и более детей, в виде социальной выплаты на обеспечение жилым помещением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строительства, ведения личного подсобного хозяйства в границах населенного пункта» предусмотрено предоставление социальной выплаты в размере 200 000</w:t>
      </w:r>
      <w:proofErr w:type="gramEnd"/>
      <w:r w:rsidRPr="00270E7E">
        <w:rPr>
          <w:rFonts w:ascii="Times New Roman" w:hAnsi="Times New Roman" w:cs="Times New Roman"/>
          <w:sz w:val="28"/>
          <w:szCs w:val="28"/>
        </w:rPr>
        <w:t xml:space="preserve"> рублей многодетным семьям, которые состоят на учете  не менее 3 лет, а также при наличии согласия многодетной семьи на предоставление социальной выплаты взамен предоставления земельного участка в собственность бесплатно. </w:t>
      </w:r>
    </w:p>
    <w:p w:rsidR="00383BEA" w:rsidRDefault="00383BEA" w:rsidP="00383BEA">
      <w:pPr>
        <w:jc w:val="center"/>
        <w:rPr>
          <w:rFonts w:ascii="Times New Roman" w:hAnsi="Times New Roman" w:cs="Times New Roman"/>
          <w:sz w:val="40"/>
          <w:szCs w:val="72"/>
        </w:rPr>
      </w:pPr>
    </w:p>
    <w:p w:rsidR="00383BEA" w:rsidRDefault="00383BEA" w:rsidP="00383BEA">
      <w:pPr>
        <w:jc w:val="center"/>
        <w:rPr>
          <w:rFonts w:ascii="Times New Roman" w:hAnsi="Times New Roman" w:cs="Times New Roman"/>
          <w:sz w:val="40"/>
          <w:szCs w:val="72"/>
        </w:rPr>
      </w:pPr>
    </w:p>
    <w:p w:rsidR="00383BEA" w:rsidRPr="003641ED" w:rsidRDefault="00383BEA" w:rsidP="00B76599">
      <w:pPr>
        <w:jc w:val="right"/>
        <w:rPr>
          <w:rFonts w:ascii="Times New Roman" w:hAnsi="Times New Roman" w:cs="Times New Roman"/>
          <w:sz w:val="56"/>
          <w:szCs w:val="72"/>
        </w:rPr>
      </w:pPr>
    </w:p>
    <w:sectPr w:rsidR="00383BEA" w:rsidRPr="003641ED" w:rsidSect="009212DE">
      <w:pgSz w:w="16838" w:h="11906" w:orient="landscape"/>
      <w:pgMar w:top="568" w:right="152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72"/>
    <w:rsid w:val="00174B72"/>
    <w:rsid w:val="00270E7E"/>
    <w:rsid w:val="003641ED"/>
    <w:rsid w:val="00383BEA"/>
    <w:rsid w:val="00405764"/>
    <w:rsid w:val="00563DA9"/>
    <w:rsid w:val="00785977"/>
    <w:rsid w:val="007E12F1"/>
    <w:rsid w:val="0082044E"/>
    <w:rsid w:val="00842427"/>
    <w:rsid w:val="0089191B"/>
    <w:rsid w:val="008D4E7B"/>
    <w:rsid w:val="009212DE"/>
    <w:rsid w:val="00B76599"/>
    <w:rsid w:val="00C919BB"/>
    <w:rsid w:val="00CA0F9B"/>
    <w:rsid w:val="00D925DF"/>
    <w:rsid w:val="00EC349C"/>
    <w:rsid w:val="00F5593D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Даниловцева Вера Александровна</dc:creator>
  <cp:lastModifiedBy>Даниловцева Вера Александровна</cp:lastModifiedBy>
  <cp:revision>4</cp:revision>
  <cp:lastPrinted>2019-05-20T03:01:00Z</cp:lastPrinted>
  <dcterms:created xsi:type="dcterms:W3CDTF">2019-05-20T03:01:00Z</dcterms:created>
  <dcterms:modified xsi:type="dcterms:W3CDTF">2023-06-27T07:25:00Z</dcterms:modified>
</cp:coreProperties>
</file>