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A1" w:rsidRDefault="009C59A1" w:rsidP="009C59A1">
      <w:pPr>
        <w:pStyle w:val="20"/>
        <w:shd w:val="clear" w:color="auto" w:fill="auto"/>
        <w:ind w:firstLine="820"/>
        <w:jc w:val="both"/>
        <w:rPr>
          <w:rStyle w:val="a5"/>
          <w:sz w:val="28"/>
          <w:szCs w:val="28"/>
        </w:rPr>
      </w:pPr>
      <w:r>
        <w:br/>
      </w:r>
      <w:r>
        <w:br/>
      </w:r>
      <w:r w:rsidRPr="009C59A1">
        <w:rPr>
          <w:rStyle w:val="a5"/>
          <w:sz w:val="28"/>
          <w:szCs w:val="28"/>
        </w:rPr>
        <w:t>О проведении 30-й Юбилейной Международной продовольственной выставки «ПЕТЕРФУД-2021»</w:t>
      </w:r>
      <w:r w:rsidR="00E15225">
        <w:rPr>
          <w:rStyle w:val="a5"/>
          <w:sz w:val="28"/>
          <w:szCs w:val="28"/>
        </w:rPr>
        <w:br/>
      </w:r>
    </w:p>
    <w:p w:rsidR="009C59A1" w:rsidRDefault="009C59A1" w:rsidP="009C59A1">
      <w:pPr>
        <w:pStyle w:val="20"/>
        <w:shd w:val="clear" w:color="auto" w:fill="auto"/>
        <w:ind w:firstLine="820"/>
        <w:jc w:val="both"/>
      </w:pPr>
      <w:r>
        <w:t>С</w:t>
      </w:r>
      <w:r w:rsidR="00640E2E">
        <w:t xml:space="preserve"> 16</w:t>
      </w:r>
      <w:r w:rsidR="00E15225">
        <w:t xml:space="preserve"> – </w:t>
      </w:r>
      <w:r w:rsidR="00640E2E">
        <w:t>19</w:t>
      </w:r>
      <w:r w:rsidR="00E15225">
        <w:t xml:space="preserve"> </w:t>
      </w:r>
      <w:r w:rsidR="00640E2E">
        <w:t>ноября 2021 года в г. Санкт-Петербург</w:t>
      </w:r>
      <w:r w:rsidR="00640E2E">
        <w:t xml:space="preserve"> планируется проведение 30-й Юбилейной Международной продовольст</w:t>
      </w:r>
      <w:r>
        <w:t>венной выставки «ПЕТЕРФУД-2021».</w:t>
      </w:r>
    </w:p>
    <w:p w:rsidR="00707FEA" w:rsidRDefault="00640E2E" w:rsidP="009C59A1">
      <w:pPr>
        <w:pStyle w:val="20"/>
        <w:shd w:val="clear" w:color="auto" w:fill="auto"/>
        <w:ind w:firstLine="820"/>
        <w:jc w:val="both"/>
      </w:pPr>
      <w:r>
        <w:t xml:space="preserve">Выставка включает в себя два значимых блока: обширную деловую </w:t>
      </w:r>
      <w:r>
        <w:t>программу, направленную на всестороннюю подготовку к р</w:t>
      </w:r>
      <w:r w:rsidR="00E15225">
        <w:t xml:space="preserve">аботе с розничными сетями, </w:t>
      </w:r>
      <w:r w:rsidR="009C59A1">
        <w:t xml:space="preserve">как в </w:t>
      </w:r>
      <w:r>
        <w:t>России, так</w:t>
      </w:r>
      <w:r>
        <w:tab/>
        <w:t>и за рубежом, и переговоры в</w:t>
      </w:r>
      <w:r w:rsidR="009C59A1">
        <w:t xml:space="preserve"> </w:t>
      </w:r>
      <w:r>
        <w:t>«Центре Закупок Сетей™». Это мероприятие, направленное на прямые переговоры о поставках продукции с 50 ведущими продовольственным</w:t>
      </w:r>
      <w:r>
        <w:t xml:space="preserve">и розничными сетями </w:t>
      </w:r>
      <w:proofErr w:type="spellStart"/>
      <w:r>
        <w:t>Северо</w:t>
      </w:r>
      <w:proofErr w:type="spellEnd"/>
      <w:r w:rsidR="009C59A1">
        <w:t xml:space="preserve"> – </w:t>
      </w:r>
      <w:r>
        <w:t>Западного федерального округа РФ, сетевыми компаниями общественного питания и зарубе</w:t>
      </w:r>
      <w:bookmarkStart w:id="0" w:name="_GoBack"/>
      <w:bookmarkEnd w:id="0"/>
      <w:r>
        <w:t>жными розничными сетями в рамках экспортной программы.</w:t>
      </w:r>
    </w:p>
    <w:p w:rsidR="00707FEA" w:rsidRDefault="00640E2E" w:rsidP="009C59A1">
      <w:pPr>
        <w:pStyle w:val="20"/>
        <w:shd w:val="clear" w:color="auto" w:fill="auto"/>
        <w:ind w:firstLine="820"/>
        <w:jc w:val="both"/>
      </w:pPr>
      <w:r>
        <w:t>Для поставщиков пищевого и торгового оборудования, товаров и услуг, участников продовольст</w:t>
      </w:r>
      <w:r>
        <w:t xml:space="preserve">венного рынка будет организован специализированный выставочный салон и конференция </w:t>
      </w:r>
      <w:proofErr w:type="spellStart"/>
      <w:r>
        <w:t>ПетерфудТЕХ</w:t>
      </w:r>
      <w:proofErr w:type="spellEnd"/>
      <w:r>
        <w:t>.</w:t>
      </w:r>
    </w:p>
    <w:p w:rsidR="00707FEA" w:rsidRDefault="00640E2E" w:rsidP="009C59A1">
      <w:pPr>
        <w:pStyle w:val="20"/>
        <w:shd w:val="clear" w:color="auto" w:fill="auto"/>
        <w:spacing w:after="649"/>
        <w:ind w:firstLine="820"/>
        <w:jc w:val="both"/>
      </w:pPr>
      <w:r>
        <w:t xml:space="preserve">По вопросам участия можно обращаться в Дирекцию выставки по тел.: </w:t>
      </w:r>
      <w:r w:rsidR="009C59A1">
        <w:br/>
      </w:r>
      <w:r>
        <w:t xml:space="preserve">8 (812) 327-49-18 (доб.) 408; </w:t>
      </w:r>
      <w:r>
        <w:rPr>
          <w:lang w:val="en-US" w:eastAsia="en-US" w:bidi="en-US"/>
        </w:rPr>
        <w:t>e</w:t>
      </w:r>
      <w:r w:rsidRPr="009C59A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C59A1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info</w:t>
        </w:r>
        <w:r w:rsidRPr="009C59A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peterfood</w:t>
        </w:r>
        <w:r w:rsidRPr="009C59A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C59A1">
        <w:rPr>
          <w:lang w:eastAsia="en-US" w:bidi="en-US"/>
        </w:rPr>
        <w:t xml:space="preserve">; </w:t>
      </w:r>
      <w:r>
        <w:t xml:space="preserve">официальный сайт: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9C59A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peterfood</w:t>
        </w:r>
        <w:r w:rsidRPr="009C59A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C59A1">
        <w:rPr>
          <w:lang w:eastAsia="en-US" w:bidi="en-US"/>
        </w:rPr>
        <w:t>.</w:t>
      </w:r>
    </w:p>
    <w:p w:rsidR="00707FEA" w:rsidRDefault="00707FEA">
      <w:pPr>
        <w:rPr>
          <w:sz w:val="2"/>
          <w:szCs w:val="2"/>
        </w:rPr>
        <w:sectPr w:rsidR="00707FEA">
          <w:type w:val="continuous"/>
          <w:pgSz w:w="11900" w:h="16840"/>
          <w:pgMar w:top="361" w:right="818" w:bottom="361" w:left="1593" w:header="0" w:footer="3" w:gutter="0"/>
          <w:cols w:space="720"/>
          <w:noEndnote/>
          <w:docGrid w:linePitch="360"/>
        </w:sectPr>
      </w:pPr>
    </w:p>
    <w:p w:rsidR="00707FEA" w:rsidRDefault="00640E2E">
      <w:pPr>
        <w:pStyle w:val="90"/>
        <w:shd w:val="clear" w:color="auto" w:fill="auto"/>
        <w:spacing w:before="0" w:line="182" w:lineRule="exact"/>
        <w:jc w:val="both"/>
      </w:pPr>
      <w:r>
        <w:lastRenderedPageBreak/>
        <w:t xml:space="preserve">Л.А. Воронова </w:t>
      </w:r>
      <w:r>
        <w:rPr>
          <w:rStyle w:val="98pt"/>
        </w:rPr>
        <w:t>24</w:t>
      </w:r>
      <w:r>
        <w:rPr>
          <w:rStyle w:val="94pt"/>
        </w:rPr>
        <w:t>-</w:t>
      </w:r>
      <w:r>
        <w:rPr>
          <w:rStyle w:val="98pt"/>
        </w:rPr>
        <w:t>08-74</w:t>
      </w:r>
    </w:p>
    <w:sectPr w:rsidR="00707FEA">
      <w:pgSz w:w="11900" w:h="16840"/>
      <w:pgMar w:top="504" w:right="9165" w:bottom="50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E" w:rsidRDefault="00640E2E">
      <w:r>
        <w:separator/>
      </w:r>
    </w:p>
  </w:endnote>
  <w:endnote w:type="continuationSeparator" w:id="0">
    <w:p w:rsidR="00640E2E" w:rsidRDefault="0064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E" w:rsidRDefault="00640E2E"/>
  </w:footnote>
  <w:footnote w:type="continuationSeparator" w:id="0">
    <w:p w:rsidR="00640E2E" w:rsidRDefault="00640E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7FEA"/>
    <w:rsid w:val="00640E2E"/>
    <w:rsid w:val="00707FEA"/>
    <w:rsid w:val="009C59A1"/>
    <w:rsid w:val="00AC3840"/>
    <w:rsid w:val="00E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C5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55pt">
    <w:name w:val="Основной текст (5) + 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8ptExact">
    <w:name w:val="Основной текст (9) + 8 pt;Полужирный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8pt">
    <w:name w:val="Основной текст (9) + 8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4pt">
    <w:name w:val="Основной текст (9) + 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60" w:line="219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9C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C5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5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foo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terfo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И83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И83</dc:title>
  <dc:subject/>
  <dc:creator>User</dc:creator>
  <cp:keywords/>
  <cp:lastModifiedBy>Ульянова Елена Валерьевна</cp:lastModifiedBy>
  <cp:revision>3</cp:revision>
  <dcterms:created xsi:type="dcterms:W3CDTF">2021-01-13T06:51:00Z</dcterms:created>
  <dcterms:modified xsi:type="dcterms:W3CDTF">2021-01-13T07:29:00Z</dcterms:modified>
</cp:coreProperties>
</file>