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BF" w:rsidRPr="006E33BF" w:rsidRDefault="006E33BF" w:rsidP="006E33BF">
      <w:pPr>
        <w:pStyle w:val="a3"/>
        <w:jc w:val="center"/>
        <w:rPr>
          <w:rFonts w:ascii="Times New Roman" w:hAnsi="Times New Roman" w:cs="Times New Roman"/>
          <w:sz w:val="24"/>
        </w:rPr>
      </w:pPr>
      <w:r w:rsidRPr="006E33BF">
        <w:rPr>
          <w:rFonts w:ascii="Times New Roman" w:hAnsi="Times New Roman" w:cs="Times New Roman"/>
          <w:sz w:val="24"/>
        </w:rPr>
        <w:t>Возвратный лизинг транспортных средств.</w:t>
      </w: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  <w:r w:rsidRPr="006E33BF">
        <w:rPr>
          <w:rFonts w:ascii="Times New Roman" w:hAnsi="Times New Roman" w:cs="Times New Roman"/>
          <w:sz w:val="24"/>
        </w:rPr>
        <w:t>В последние годы услуга возвратного (обратного) лизинга стала популярным способом покупки транспорта у населения. В соответствии с таким договором гражданин обязуется продать транспортное средство (предмет лизинга) лизингодателю (покупателю) и он же одновременно выступает в качеств</w:t>
      </w:r>
      <w:bookmarkStart w:id="0" w:name="_GoBack"/>
      <w:bookmarkEnd w:id="0"/>
      <w:r w:rsidRPr="006E33BF">
        <w:rPr>
          <w:rFonts w:ascii="Times New Roman" w:hAnsi="Times New Roman" w:cs="Times New Roman"/>
          <w:sz w:val="24"/>
        </w:rPr>
        <w:t>е лизингополучателя в пределах одного лизингового правоотношения.</w:t>
      </w: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  <w:r w:rsidRPr="006E33BF">
        <w:rPr>
          <w:rFonts w:ascii="Times New Roman" w:hAnsi="Times New Roman" w:cs="Times New Roman"/>
          <w:sz w:val="24"/>
        </w:rPr>
        <w:t>Возможность существования правовой конструкции возвратного лизинга обосновывается абзацем четвертым пункта 1 статьи 4 Федерального закона от 29.10.1998 № 164-ФЗ «О финансовой аренде (лизинге)», в соответствии с которым продавец может одновременно выступать в качестве лизингополучателя в пределах одного лизингового правоотношения.</w:t>
      </w: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  <w:r w:rsidRPr="006E33BF">
        <w:rPr>
          <w:rFonts w:ascii="Times New Roman" w:hAnsi="Times New Roman" w:cs="Times New Roman"/>
          <w:sz w:val="24"/>
        </w:rPr>
        <w:t>Возвратный лизинг является одним из видов финансовой аренды, при которой собственник продает имущество (в рассматриваемом случае – автомобиль), а потом получает этот же актив во временное пользовани</w:t>
      </w:r>
      <w:r>
        <w:rPr>
          <w:rFonts w:ascii="Times New Roman" w:hAnsi="Times New Roman" w:cs="Times New Roman"/>
          <w:sz w:val="24"/>
        </w:rPr>
        <w:t xml:space="preserve">е. При этом он в соответствии с </w:t>
      </w:r>
      <w:r w:rsidRPr="006E33BF">
        <w:rPr>
          <w:rFonts w:ascii="Times New Roman" w:hAnsi="Times New Roman" w:cs="Times New Roman"/>
          <w:sz w:val="24"/>
        </w:rPr>
        <w:t>договором должен регулярно вносить лизинговые платежи.</w:t>
      </w: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  <w:r w:rsidRPr="006E33BF">
        <w:rPr>
          <w:rFonts w:ascii="Times New Roman" w:hAnsi="Times New Roman" w:cs="Times New Roman"/>
          <w:sz w:val="24"/>
        </w:rPr>
        <w:t>При заключении договора возвратного лизинга следует обращать внимание на соответствие его положений требованиям законодательства, наличие в нем ущемляющих права гражданина условий.</w:t>
      </w: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  <w:r w:rsidRPr="006E33BF">
        <w:rPr>
          <w:rFonts w:ascii="Times New Roman" w:hAnsi="Times New Roman" w:cs="Times New Roman"/>
          <w:sz w:val="24"/>
        </w:rPr>
        <w:t>Так, на гражданина может быть возложена обязанность в итоге выплатить сумму в четыре-пять раз превышающую стоимость, за которую он продал автомобиль. В случае несвоевременного внесения платежа начисляется штраф. Процентные ставки и размер неустойки при просрочке платежа по этим договорам ничем не ограничены</w:t>
      </w: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  <w:r w:rsidRPr="006E33BF">
        <w:rPr>
          <w:rFonts w:ascii="Times New Roman" w:hAnsi="Times New Roman" w:cs="Times New Roman"/>
          <w:sz w:val="24"/>
        </w:rPr>
        <w:t>Возможно также установление заведомо заниженной стоимости транспортных сре</w:t>
      </w:r>
      <w:proofErr w:type="gramStart"/>
      <w:r w:rsidRPr="006E33BF">
        <w:rPr>
          <w:rFonts w:ascii="Times New Roman" w:hAnsi="Times New Roman" w:cs="Times New Roman"/>
          <w:sz w:val="24"/>
        </w:rPr>
        <w:t>дств в з</w:t>
      </w:r>
      <w:proofErr w:type="gramEnd"/>
      <w:r w:rsidRPr="006E33BF">
        <w:rPr>
          <w:rFonts w:ascii="Times New Roman" w:hAnsi="Times New Roman" w:cs="Times New Roman"/>
          <w:sz w:val="24"/>
        </w:rPr>
        <w:t>аключаемых договорах купли-продажи, что позволяет лишать гражданина права собственности, не выплачивая за это адекватную сумму.</w:t>
      </w: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  <w:r w:rsidRPr="006E33BF">
        <w:rPr>
          <w:rFonts w:ascii="Times New Roman" w:hAnsi="Times New Roman" w:cs="Times New Roman"/>
          <w:sz w:val="24"/>
        </w:rPr>
        <w:t>В ряде случаев лизинговые компании вводят потребителей в заблуждение относительно природы сделки путем ненадлежащей рекламы финансовых услуг. Так, под видом рекламной услуги по предоставлению займа под залог транспортного средства с физическими лицами фактически заключаются договоры купли-продажи и лизинга автомобиля. В результате подобных мошеннических схем граждане в конечном итоге лишаются своего имущества.</w:t>
      </w:r>
    </w:p>
    <w:p w:rsidR="006E33BF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</w:p>
    <w:p w:rsidR="00BE5AA9" w:rsidRPr="006E33BF" w:rsidRDefault="006E33BF" w:rsidP="006E33BF">
      <w:pPr>
        <w:pStyle w:val="a3"/>
        <w:rPr>
          <w:rFonts w:ascii="Times New Roman" w:hAnsi="Times New Roman" w:cs="Times New Roman"/>
          <w:sz w:val="24"/>
        </w:rPr>
      </w:pPr>
      <w:r w:rsidRPr="006E33BF">
        <w:rPr>
          <w:rFonts w:ascii="Times New Roman" w:hAnsi="Times New Roman" w:cs="Times New Roman"/>
          <w:sz w:val="24"/>
        </w:rPr>
        <w:t>При наличии признаков мошеннических действий следует незамедлительно обратиться в правоохранительные органы или прокуратуру по месту нахождения финансовой организации.</w:t>
      </w:r>
    </w:p>
    <w:sectPr w:rsidR="00BE5AA9" w:rsidRPr="006E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BF"/>
    <w:rsid w:val="006E33BF"/>
    <w:rsid w:val="0089191B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3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</cp:revision>
  <dcterms:created xsi:type="dcterms:W3CDTF">2020-05-20T02:17:00Z</dcterms:created>
  <dcterms:modified xsi:type="dcterms:W3CDTF">2020-05-20T02:18:00Z</dcterms:modified>
</cp:coreProperties>
</file>