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78" w:rsidRDefault="00306278" w:rsidP="00306278">
      <w:pPr>
        <w:pStyle w:val="Style1"/>
        <w:widowControl/>
        <w:spacing w:before="62" w:line="317" w:lineRule="exact"/>
        <w:ind w:left="1210" w:right="1258"/>
        <w:rPr>
          <w:rStyle w:val="FontStyle38"/>
        </w:rPr>
      </w:pPr>
      <w:r>
        <w:rPr>
          <w:rStyle w:val="FontStyle38"/>
        </w:rPr>
        <w:t>РОССИЙСКАЯ ФЕДЕРАЦИЯ</w:t>
      </w:r>
    </w:p>
    <w:p w:rsidR="00306278" w:rsidRDefault="00306278" w:rsidP="00306278">
      <w:pPr>
        <w:pStyle w:val="Style1"/>
        <w:widowControl/>
        <w:spacing w:before="62" w:line="317" w:lineRule="exact"/>
        <w:ind w:left="1210" w:right="1258"/>
        <w:rPr>
          <w:rStyle w:val="FontStyle38"/>
        </w:rPr>
      </w:pPr>
      <w:r>
        <w:rPr>
          <w:rStyle w:val="FontStyle38"/>
        </w:rPr>
        <w:t>ИРКУТСКАЯ ОБЛАСТЬ</w:t>
      </w:r>
    </w:p>
    <w:p w:rsidR="00306278" w:rsidRDefault="00306278" w:rsidP="00306278">
      <w:pPr>
        <w:pStyle w:val="Style1"/>
        <w:widowControl/>
        <w:spacing w:before="62" w:line="317" w:lineRule="exact"/>
        <w:ind w:left="1210" w:right="1258"/>
        <w:rPr>
          <w:rStyle w:val="FontStyle38"/>
        </w:rPr>
      </w:pPr>
      <w:r>
        <w:rPr>
          <w:rStyle w:val="FontStyle38"/>
        </w:rPr>
        <w:t>ИРКУТСКИЙ РАЙОН</w:t>
      </w:r>
    </w:p>
    <w:p w:rsidR="00306278" w:rsidRDefault="00306278" w:rsidP="00306278">
      <w:pPr>
        <w:pStyle w:val="Style1"/>
        <w:widowControl/>
        <w:spacing w:before="62" w:line="317" w:lineRule="exact"/>
        <w:ind w:left="1210" w:right="1258"/>
        <w:rPr>
          <w:rStyle w:val="FontStyle38"/>
        </w:rPr>
      </w:pPr>
      <w:r>
        <w:rPr>
          <w:rStyle w:val="FontStyle38"/>
        </w:rPr>
        <w:t>АДМИНИСТРАЦИЯ ШИРЯЕВСКОГО МУНИЦПАЛЬНОГО ОБРАЗОВАНИЯ</w:t>
      </w:r>
    </w:p>
    <w:p w:rsidR="00306278" w:rsidRDefault="00306278" w:rsidP="00306278">
      <w:pPr>
        <w:pStyle w:val="Style1"/>
        <w:widowControl/>
        <w:spacing w:before="62" w:line="317" w:lineRule="exact"/>
        <w:ind w:left="1210" w:right="1258"/>
        <w:rPr>
          <w:rStyle w:val="FontStyle38"/>
        </w:rPr>
      </w:pPr>
      <w:r>
        <w:rPr>
          <w:rStyle w:val="FontStyle38"/>
        </w:rPr>
        <w:t>АДМИНИСТРАЦИЯ СЕЛЬСКОГО ПОСЕЛЕНИЯ</w:t>
      </w:r>
    </w:p>
    <w:p w:rsidR="00306278" w:rsidRDefault="00306278" w:rsidP="00306278">
      <w:pPr>
        <w:pStyle w:val="Style1"/>
        <w:widowControl/>
        <w:spacing w:before="62" w:line="317" w:lineRule="exact"/>
        <w:ind w:left="1210" w:right="1258"/>
        <w:rPr>
          <w:rStyle w:val="FontStyle38"/>
        </w:rPr>
        <w:sectPr w:rsidR="00306278" w:rsidSect="00306278">
          <w:pgSz w:w="16837" w:h="23810"/>
          <w:pgMar w:top="3321" w:right="3402" w:bottom="1440" w:left="4122" w:header="720" w:footer="720" w:gutter="0"/>
          <w:cols w:space="60"/>
          <w:noEndnote/>
        </w:sectPr>
      </w:pPr>
    </w:p>
    <w:p w:rsidR="00306278" w:rsidRDefault="00306278" w:rsidP="00306278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306278" w:rsidRDefault="00306278" w:rsidP="00306278">
      <w:pPr>
        <w:pStyle w:val="Style7"/>
        <w:widowControl/>
        <w:spacing w:before="144" w:line="648" w:lineRule="exact"/>
        <w:jc w:val="center"/>
        <w:rPr>
          <w:rStyle w:val="FontStyle38"/>
        </w:rPr>
      </w:pPr>
      <w:r>
        <w:rPr>
          <w:rStyle w:val="FontStyle38"/>
        </w:rPr>
        <w:t>РАСПОРЯЖЕНИЕ</w:t>
      </w:r>
    </w:p>
    <w:p w:rsidR="00306278" w:rsidRDefault="00306278" w:rsidP="00306278">
      <w:pPr>
        <w:pStyle w:val="Style5"/>
        <w:widowControl/>
        <w:spacing w:before="5" w:line="648" w:lineRule="exact"/>
        <w:rPr>
          <w:rStyle w:val="FontStyle38"/>
        </w:rPr>
      </w:pPr>
      <w:r>
        <w:rPr>
          <w:rStyle w:val="FontStyle38"/>
        </w:rPr>
        <w:t xml:space="preserve">от 13.10.2015 </w:t>
      </w:r>
      <w:proofErr w:type="spellStart"/>
      <w:r>
        <w:rPr>
          <w:rStyle w:val="FontStyle38"/>
          <w:spacing w:val="30"/>
        </w:rPr>
        <w:t>г.№</w:t>
      </w:r>
      <w:proofErr w:type="spellEnd"/>
      <w:r>
        <w:rPr>
          <w:rStyle w:val="FontStyle38"/>
        </w:rPr>
        <w:t xml:space="preserve"> 88</w:t>
      </w:r>
    </w:p>
    <w:p w:rsidR="00306278" w:rsidRDefault="00306278" w:rsidP="00306278">
      <w:pPr>
        <w:pStyle w:val="Style5"/>
        <w:widowControl/>
        <w:spacing w:line="648" w:lineRule="exact"/>
        <w:rPr>
          <w:rStyle w:val="FontStyle38"/>
        </w:rPr>
      </w:pPr>
      <w:r>
        <w:rPr>
          <w:rStyle w:val="FontStyle38"/>
        </w:rPr>
        <w:t>«О назначении пенсии за выслугу лет»</w:t>
      </w:r>
    </w:p>
    <w:p w:rsidR="00306278" w:rsidRDefault="00306278" w:rsidP="00306278">
      <w:pPr>
        <w:pStyle w:val="Style24"/>
        <w:widowControl/>
        <w:spacing w:line="317" w:lineRule="exact"/>
        <w:rPr>
          <w:rStyle w:val="FontStyle38"/>
        </w:rPr>
      </w:pPr>
      <w:r>
        <w:rPr>
          <w:rStyle w:val="FontStyle38"/>
        </w:rPr>
        <w:t>В соответствии со статьей 11 Закона Иркутской области N 88-03 от 15.10.2006 года "Об отдельных вопросах муниципальной службы в Иркутской области», Закон Иркутской области от 04.04.2008г. № 3-03</w:t>
      </w:r>
      <w:proofErr w:type="gramStart"/>
      <w:r>
        <w:rPr>
          <w:rStyle w:val="FontStyle38"/>
        </w:rPr>
        <w:t xml:space="preserve"> О</w:t>
      </w:r>
      <w:proofErr w:type="gramEnd"/>
      <w:r>
        <w:rPr>
          <w:rStyle w:val="FontStyle38"/>
        </w:rPr>
        <w:t xml:space="preserve"> перечне должностей, периоды службы (работы) в которых включаются в стаж государственной гражданской и муниципальной службы </w:t>
      </w:r>
      <w:proofErr w:type="spellStart"/>
      <w:r>
        <w:rPr>
          <w:rStyle w:val="FontStyle38"/>
        </w:rPr>
        <w:t>Ирктской</w:t>
      </w:r>
      <w:proofErr w:type="spellEnd"/>
      <w:r>
        <w:rPr>
          <w:rStyle w:val="FontStyle38"/>
        </w:rPr>
        <w:t xml:space="preserve"> области для назначения пенсии за выслугу лет государственным гражданским и муниципальным служащим Иркутской области от 21 марта 2008г. № 41/12-ЗС, Постановлением Мэра Иркутского районного муниципального образования от 27.04.2010 года № 1717, с решением Думы Ширяевского муниципального образования от 29.10.2012 года № 1-5/</w:t>
      </w:r>
      <w:proofErr w:type="spellStart"/>
      <w:r>
        <w:rPr>
          <w:rStyle w:val="FontStyle38"/>
        </w:rPr>
        <w:t>дсп</w:t>
      </w:r>
      <w:proofErr w:type="spellEnd"/>
    </w:p>
    <w:p w:rsidR="00306278" w:rsidRDefault="00306278" w:rsidP="00306278">
      <w:pPr>
        <w:pStyle w:val="Style5"/>
        <w:widowControl/>
        <w:spacing w:line="240" w:lineRule="exact"/>
        <w:rPr>
          <w:sz w:val="20"/>
          <w:szCs w:val="20"/>
        </w:rPr>
      </w:pPr>
    </w:p>
    <w:p w:rsidR="00306278" w:rsidRDefault="00306278" w:rsidP="00306278">
      <w:pPr>
        <w:pStyle w:val="Style5"/>
        <w:widowControl/>
        <w:spacing w:before="82"/>
        <w:rPr>
          <w:rStyle w:val="FontStyle38"/>
        </w:rPr>
      </w:pPr>
      <w:r>
        <w:rPr>
          <w:rStyle w:val="FontStyle30"/>
        </w:rPr>
        <w:t xml:space="preserve">Установить </w:t>
      </w:r>
      <w:r>
        <w:rPr>
          <w:rStyle w:val="FontStyle38"/>
        </w:rPr>
        <w:t>с 22 сентября 2015 г. пенсию за выслугу лет Казаковой Лидии Степановне, замещавшей должность Гл</w:t>
      </w:r>
      <w:proofErr w:type="gramStart"/>
      <w:r>
        <w:rPr>
          <w:rStyle w:val="FontStyle38"/>
        </w:rPr>
        <w:t>.Б</w:t>
      </w:r>
      <w:proofErr w:type="gramEnd"/>
      <w:r>
        <w:rPr>
          <w:rStyle w:val="FontStyle38"/>
        </w:rPr>
        <w:t>ухгалтера Стаж муниципальной службы составляет 16 лет 10 месяцев 10 дней. Назначить пенсию за выслугу лет в сумме 10105 руб. 00 коп</w:t>
      </w:r>
      <w:proofErr w:type="gramStart"/>
      <w:r>
        <w:rPr>
          <w:rStyle w:val="FontStyle38"/>
        </w:rPr>
        <w:t>.</w:t>
      </w:r>
      <w:proofErr w:type="gramEnd"/>
      <w:r>
        <w:rPr>
          <w:rStyle w:val="FontStyle38"/>
        </w:rPr>
        <w:t xml:space="preserve"> </w:t>
      </w:r>
      <w:proofErr w:type="gramStart"/>
      <w:r>
        <w:rPr>
          <w:rStyle w:val="FontStyle38"/>
        </w:rPr>
        <w:t>с</w:t>
      </w:r>
      <w:proofErr w:type="gramEnd"/>
      <w:r>
        <w:rPr>
          <w:rStyle w:val="FontStyle38"/>
        </w:rPr>
        <w:t xml:space="preserve"> 22 сентября 2015 года.</w:t>
      </w:r>
    </w:p>
    <w:p w:rsidR="00306278" w:rsidRDefault="00306278" w:rsidP="00306278">
      <w:pPr>
        <w:pStyle w:val="Style5"/>
        <w:widowControl/>
        <w:spacing w:line="317" w:lineRule="exact"/>
        <w:rPr>
          <w:rStyle w:val="FontStyle38"/>
        </w:rPr>
      </w:pPr>
      <w:r>
        <w:rPr>
          <w:rStyle w:val="FontStyle38"/>
        </w:rPr>
        <w:t>Месячный должностной оклад,   учитываемый для назначения пенсии за выслугу лет, составляет 1047,28 рублей, классный чин 0,00 рублей, выслуга лет</w:t>
      </w:r>
      <w:proofErr w:type="gramStart"/>
      <w:r>
        <w:rPr>
          <w:rStyle w:val="FontStyle38"/>
        </w:rPr>
        <w:t xml:space="preserve"> :</w:t>
      </w:r>
      <w:proofErr w:type="gramEnd"/>
      <w:r>
        <w:rPr>
          <w:rStyle w:val="FontStyle38"/>
        </w:rPr>
        <w:t xml:space="preserve"> 16 лет 10 месяцев 10 дней. </w:t>
      </w:r>
      <w:r>
        <w:rPr>
          <w:rStyle w:val="FontStyle38"/>
          <w:spacing w:val="30"/>
        </w:rPr>
        <w:t>15-45%</w:t>
      </w:r>
      <w:r>
        <w:rPr>
          <w:rStyle w:val="FontStyle38"/>
        </w:rPr>
        <w:t xml:space="preserve">     1=3%</w:t>
      </w:r>
    </w:p>
    <w:p w:rsidR="00306278" w:rsidRDefault="00306278" w:rsidP="00306278">
      <w:pPr>
        <w:pStyle w:val="Style16"/>
        <w:widowControl/>
        <w:spacing w:line="317" w:lineRule="exact"/>
        <w:rPr>
          <w:rStyle w:val="FontStyle38"/>
        </w:rPr>
      </w:pPr>
      <w:r>
        <w:rPr>
          <w:rStyle w:val="FontStyle39"/>
        </w:rPr>
        <w:t xml:space="preserve">1047,2%(оклад на момент увольнения) </w:t>
      </w:r>
      <w:proofErr w:type="spellStart"/>
      <w:r>
        <w:rPr>
          <w:rStyle w:val="FontStyle38"/>
        </w:rPr>
        <w:t>х</w:t>
      </w:r>
      <w:proofErr w:type="spellEnd"/>
      <w:r>
        <w:rPr>
          <w:rStyle w:val="FontStyle38"/>
        </w:rPr>
        <w:t xml:space="preserve"> </w:t>
      </w:r>
      <w:r>
        <w:rPr>
          <w:rStyle w:val="FontStyle39"/>
        </w:rPr>
        <w:t xml:space="preserve">2$(пункт 3 Закона Иркутской области от 15 октября 2007г. № 88-03) </w:t>
      </w:r>
      <w:proofErr w:type="spellStart"/>
      <w:r>
        <w:rPr>
          <w:rStyle w:val="FontStyle38"/>
        </w:rPr>
        <w:t>х</w:t>
      </w:r>
      <w:proofErr w:type="spellEnd"/>
      <w:r>
        <w:rPr>
          <w:rStyle w:val="FontStyle38"/>
        </w:rPr>
        <w:t xml:space="preserve"> </w:t>
      </w:r>
      <w:r>
        <w:rPr>
          <w:rStyle w:val="FontStyle39"/>
        </w:rPr>
        <w:t xml:space="preserve">4Ъ%(пункт 3 Закона Иркутской области от 15 октября 2007г. № 88-03) - (\026\,2&amp;(пенсия пожизненно, Справка с </w:t>
      </w:r>
      <w:r>
        <w:rPr>
          <w:rStyle w:val="FontStyle40"/>
        </w:rPr>
        <w:t xml:space="preserve">ПФР) </w:t>
      </w:r>
      <w:r>
        <w:rPr>
          <w:rStyle w:val="FontStyle38"/>
        </w:rPr>
        <w:t xml:space="preserve">- </w:t>
      </w:r>
      <w:r>
        <w:rPr>
          <w:rStyle w:val="FontStyle39"/>
        </w:rPr>
        <w:t xml:space="preserve">\026,09(сумма валоризации, Справка с </w:t>
      </w:r>
      <w:r>
        <w:rPr>
          <w:rStyle w:val="FontStyle40"/>
        </w:rPr>
        <w:t xml:space="preserve">ПФР))= </w:t>
      </w:r>
      <w:r>
        <w:rPr>
          <w:rStyle w:val="FontStyle38"/>
        </w:rPr>
        <w:t>1407,54-9235,19 = -7827,65 рублей.</w:t>
      </w:r>
    </w:p>
    <w:p w:rsidR="00306278" w:rsidRDefault="00306278" w:rsidP="00306278">
      <w:pPr>
        <w:pStyle w:val="Style18"/>
        <w:widowControl/>
        <w:tabs>
          <w:tab w:val="left" w:leader="underscore" w:pos="4867"/>
        </w:tabs>
        <w:spacing w:line="317" w:lineRule="exact"/>
        <w:rPr>
          <w:rStyle w:val="FontStyle38"/>
        </w:rPr>
      </w:pPr>
      <w:r>
        <w:rPr>
          <w:rStyle w:val="FontStyle38"/>
        </w:rPr>
        <w:t>Прожиточный минимум, установленный в целом по области в</w:t>
      </w:r>
      <w:r>
        <w:rPr>
          <w:rStyle w:val="FontStyle38"/>
        </w:rPr>
        <w:br/>
        <w:t>расчете на душу населения на 1 июля 2015 года , составляет</w:t>
      </w:r>
      <w:proofErr w:type="gramStart"/>
      <w:r>
        <w:rPr>
          <w:rStyle w:val="FontStyle38"/>
        </w:rPr>
        <w:br/>
        <w:t>Д</w:t>
      </w:r>
      <w:proofErr w:type="gramEnd"/>
      <w:r>
        <w:rPr>
          <w:rStyle w:val="FontStyle38"/>
        </w:rPr>
        <w:t xml:space="preserve">есять тысяч сто пять рублей.     </w:t>
      </w:r>
    </w:p>
    <w:p w:rsidR="00306278" w:rsidRDefault="00306278" w:rsidP="00306278">
      <w:pPr>
        <w:pStyle w:val="Style5"/>
        <w:framePr w:w="8775" w:h="701" w:hRule="exact" w:hSpace="38" w:wrap="notBeside" w:vAnchor="text" w:hAnchor="text" w:x="1" w:y="923"/>
        <w:widowControl/>
        <w:spacing w:line="240" w:lineRule="auto"/>
        <w:rPr>
          <w:rStyle w:val="FontStyle38"/>
        </w:rPr>
      </w:pPr>
      <w:r>
        <w:rPr>
          <w:rStyle w:val="FontStyle38"/>
        </w:rPr>
        <w:t>Глава Администрации</w:t>
      </w:r>
    </w:p>
    <w:p w:rsidR="00306278" w:rsidRDefault="00306278" w:rsidP="00306278">
      <w:pPr>
        <w:pStyle w:val="Style5"/>
        <w:framePr w:w="8775" w:h="701" w:hRule="exact" w:hSpace="38" w:wrap="notBeside" w:vAnchor="text" w:hAnchor="text" w:x="1" w:y="923"/>
        <w:widowControl/>
        <w:tabs>
          <w:tab w:val="left" w:pos="7147"/>
        </w:tabs>
        <w:spacing w:before="38" w:line="240" w:lineRule="auto"/>
        <w:jc w:val="both"/>
        <w:rPr>
          <w:rStyle w:val="FontStyle38"/>
        </w:rPr>
      </w:pPr>
      <w:r>
        <w:rPr>
          <w:rStyle w:val="FontStyle38"/>
        </w:rPr>
        <w:t>Ширяевского МО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С.А. Попова</w:t>
      </w:r>
    </w:p>
    <w:p w:rsidR="00306278" w:rsidRDefault="00306278" w:rsidP="00306278">
      <w:pPr>
        <w:pStyle w:val="Style5"/>
        <w:widowControl/>
        <w:spacing w:after="254" w:line="317" w:lineRule="exact"/>
        <w:rPr>
          <w:rStyle w:val="FontStyle38"/>
        </w:rPr>
      </w:pPr>
      <w:r>
        <w:rPr>
          <w:rStyle w:val="FontStyle30"/>
        </w:rPr>
        <w:t xml:space="preserve">Дополнительно: </w:t>
      </w:r>
      <w:r>
        <w:rPr>
          <w:rStyle w:val="FontStyle38"/>
        </w:rPr>
        <w:t>Классный чин на момент увольнения сотрудника не начислялся и не выплачивался.</w:t>
      </w:r>
    </w:p>
    <w:p w:rsidR="001E50E9" w:rsidRDefault="001E50E9"/>
    <w:sectPr w:rsidR="001E50E9">
      <w:type w:val="continuous"/>
      <w:pgSz w:w="16837" w:h="23810"/>
      <w:pgMar w:top="3321" w:right="3402" w:bottom="1440" w:left="41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278"/>
    <w:rsid w:val="001E50E9"/>
    <w:rsid w:val="00306278"/>
    <w:rsid w:val="0042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627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0627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06278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0627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06278"/>
    <w:pPr>
      <w:widowControl w:val="0"/>
      <w:autoSpaceDE w:val="0"/>
      <w:autoSpaceDN w:val="0"/>
      <w:adjustRightInd w:val="0"/>
      <w:spacing w:after="0" w:line="329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06278"/>
    <w:pPr>
      <w:widowControl w:val="0"/>
      <w:autoSpaceDE w:val="0"/>
      <w:autoSpaceDN w:val="0"/>
      <w:adjustRightInd w:val="0"/>
      <w:spacing w:after="0" w:line="320" w:lineRule="exact"/>
      <w:ind w:firstLine="8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062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306278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30627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0">
    <w:name w:val="Font Style40"/>
    <w:basedOn w:val="a0"/>
    <w:uiPriority w:val="99"/>
    <w:rsid w:val="00306278"/>
    <w:rPr>
      <w:rFonts w:ascii="Times New Roman" w:hAnsi="Times New Roman" w:cs="Times New Roman"/>
      <w:i/>
      <w:iCs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2015-11-19T02:26:00Z</dcterms:created>
  <dcterms:modified xsi:type="dcterms:W3CDTF">2015-11-19T02:27:00Z</dcterms:modified>
</cp:coreProperties>
</file>