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EC" w:rsidRDefault="005070BB">
      <w:pPr>
        <w:pStyle w:val="20"/>
        <w:shd w:val="clear" w:color="auto" w:fill="auto"/>
        <w:spacing w:after="243" w:line="320" w:lineRule="exact"/>
        <w:jc w:val="center"/>
      </w:pPr>
      <w:r>
        <w:t xml:space="preserve">О Девятой международной промышленной выставке </w:t>
      </w:r>
      <w:r w:rsidRPr="005070BB">
        <w:rPr>
          <w:lang w:eastAsia="en-US" w:bidi="en-US"/>
        </w:rPr>
        <w:t>«</w:t>
      </w:r>
      <w:r>
        <w:rPr>
          <w:lang w:val="en-US" w:eastAsia="en-US" w:bidi="en-US"/>
        </w:rPr>
        <w:t>EXPO</w:t>
      </w:r>
      <w:r w:rsidRPr="005070BB">
        <w:rPr>
          <w:lang w:eastAsia="en-US" w:bidi="en-US"/>
        </w:rPr>
        <w:t>-</w:t>
      </w:r>
      <w:r>
        <w:rPr>
          <w:lang w:val="en-US" w:eastAsia="en-US" w:bidi="en-US"/>
        </w:rPr>
        <w:t>RUSSIA</w:t>
      </w:r>
      <w:r w:rsidRPr="005070BB">
        <w:rPr>
          <w:lang w:eastAsia="en-US" w:bidi="en-US"/>
        </w:rPr>
        <w:br/>
      </w:r>
      <w:r>
        <w:rPr>
          <w:lang w:val="en-US" w:eastAsia="en-US" w:bidi="en-US"/>
        </w:rPr>
        <w:t>ARMENIA</w:t>
      </w:r>
      <w:r w:rsidRPr="005070BB">
        <w:rPr>
          <w:lang w:eastAsia="en-US" w:bidi="en-US"/>
        </w:rPr>
        <w:t xml:space="preserve"> </w:t>
      </w:r>
      <w:r>
        <w:t xml:space="preserve">2022» и </w:t>
      </w:r>
      <w:r>
        <w:t>Седьмом Ереванском бизнес-форуме,</w:t>
      </w:r>
      <w:r>
        <w:br/>
      </w:r>
      <w:proofErr w:type="gramStart"/>
      <w:r>
        <w:t>которые</w:t>
      </w:r>
      <w:proofErr w:type="gramEnd"/>
      <w:r>
        <w:t xml:space="preserve"> пройдут с 5 по 7 октября 2022 года в Республике Армения</w:t>
      </w:r>
    </w:p>
    <w:p w:rsidR="00455DEC" w:rsidRDefault="005070BB">
      <w:pPr>
        <w:pStyle w:val="100"/>
        <w:shd w:val="clear" w:color="auto" w:fill="auto"/>
        <w:spacing w:line="317" w:lineRule="exact"/>
        <w:ind w:firstLine="740"/>
        <w:jc w:val="both"/>
      </w:pPr>
      <w:r>
        <w:t>Служба потребительского рынка и лицензирования Иркутской области информирует, что АО «ЗАРУБЕЖ-ЭКСПО» информирует представителей деловых кругов Иркутской облас</w:t>
      </w:r>
      <w:r>
        <w:t>ти о возможности принять участие в Девятой международной промышленной выставке «</w:t>
      </w:r>
      <w:proofErr w:type="gramStart"/>
      <w:r>
        <w:t>ЕХРО</w:t>
      </w:r>
      <w:proofErr w:type="gramEnd"/>
      <w:r w:rsidRPr="005070BB">
        <w:rPr>
          <w:lang w:eastAsia="en-US" w:bidi="en-US"/>
        </w:rPr>
        <w:t>-</w:t>
      </w:r>
      <w:r>
        <w:rPr>
          <w:lang w:val="en-US" w:eastAsia="en-US" w:bidi="en-US"/>
        </w:rPr>
        <w:t>RUSSIA</w:t>
      </w:r>
      <w:r w:rsidRPr="005070BB">
        <w:rPr>
          <w:lang w:eastAsia="en-US" w:bidi="en-US"/>
        </w:rPr>
        <w:t xml:space="preserve"> </w:t>
      </w:r>
      <w:r>
        <w:rPr>
          <w:lang w:val="en-US" w:eastAsia="en-US" w:bidi="en-US"/>
        </w:rPr>
        <w:t>ARMENIA</w:t>
      </w:r>
      <w:r w:rsidRPr="005070BB">
        <w:rPr>
          <w:lang w:eastAsia="en-US" w:bidi="en-US"/>
        </w:rPr>
        <w:t xml:space="preserve"> </w:t>
      </w:r>
      <w:r>
        <w:t xml:space="preserve">2022» и Седьмом Ереванском бизнес-форуме, которые пройдут с 5 по 7 октября 2022 года в выставочном комплексе «Ереван </w:t>
      </w:r>
      <w:r>
        <w:rPr>
          <w:lang w:val="en-US" w:eastAsia="en-US" w:bidi="en-US"/>
        </w:rPr>
        <w:t>EXPO</w:t>
      </w:r>
      <w:r w:rsidRPr="005070BB">
        <w:rPr>
          <w:lang w:eastAsia="en-US" w:bidi="en-US"/>
        </w:rPr>
        <w:t xml:space="preserve">» </w:t>
      </w:r>
      <w:r>
        <w:t>(Республика Армения, г. Ереван, у</w:t>
      </w:r>
      <w:r>
        <w:t xml:space="preserve">л. </w:t>
      </w:r>
      <w:proofErr w:type="spellStart"/>
      <w:r>
        <w:t>А.Акопяна</w:t>
      </w:r>
      <w:proofErr w:type="spellEnd"/>
      <w:r>
        <w:t>, 3).</w:t>
      </w:r>
    </w:p>
    <w:p w:rsidR="00455DEC" w:rsidRDefault="005070BB" w:rsidP="005070BB">
      <w:pPr>
        <w:pStyle w:val="100"/>
        <w:shd w:val="clear" w:color="auto" w:fill="auto"/>
        <w:tabs>
          <w:tab w:val="left" w:pos="6192"/>
          <w:tab w:val="left" w:pos="8687"/>
        </w:tabs>
        <w:spacing w:line="317" w:lineRule="exact"/>
        <w:ind w:firstLine="740"/>
        <w:jc w:val="both"/>
      </w:pPr>
      <w:proofErr w:type="gramStart"/>
      <w:r>
        <w:t>Тематические разделы мероприятий: энергетика, нефтегазовая и горнодобывающая промышленность, машиностроение, металлургия, строительство, транспорт, агропромышленный комплекс, банковская и страховая деятельность, медицина и фармацевтика, н</w:t>
      </w:r>
      <w:r>
        <w:t>аука и образование, сфера услуг, туризм, товары народного потребления.</w:t>
      </w:r>
      <w:proofErr w:type="gramEnd"/>
      <w:r>
        <w:t xml:space="preserve"> Деловой программой предусмотрено проведение международной конференции, тематических круглых столов, контактно к</w:t>
      </w:r>
      <w:bookmarkStart w:id="0" w:name="_GoBack"/>
      <w:bookmarkEnd w:id="0"/>
      <w:r>
        <w:t>ооперационной биржи в формате В2В, презентаций российских и армянских пре</w:t>
      </w:r>
      <w:r>
        <w:t>дприятий.</w:t>
      </w:r>
    </w:p>
    <w:p w:rsidR="00455DEC" w:rsidRDefault="005070BB">
      <w:pPr>
        <w:pStyle w:val="100"/>
        <w:shd w:val="clear" w:color="auto" w:fill="auto"/>
        <w:spacing w:line="313" w:lineRule="exact"/>
        <w:ind w:firstLine="740"/>
        <w:jc w:val="both"/>
      </w:pPr>
      <w:r>
        <w:t>В открытии выставки традиционно принимают участие члены Кабинета министров Российской Федерации и Республики Армения, Государственной Думы, Национального собрания, руководители компаний Армении, России, Казахстана, других стран СНГ, Ирана.</w:t>
      </w:r>
    </w:p>
    <w:p w:rsidR="00455DEC" w:rsidRDefault="005070BB">
      <w:pPr>
        <w:pStyle w:val="100"/>
        <w:shd w:val="clear" w:color="auto" w:fill="auto"/>
        <w:spacing w:line="317" w:lineRule="exact"/>
        <w:ind w:firstLine="740"/>
        <w:jc w:val="both"/>
      </w:pPr>
      <w:r>
        <w:t>Подроб</w:t>
      </w:r>
      <w:r>
        <w:t xml:space="preserve">ная информация о данных мероприятиях размещена на сайтах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5070B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zarubezhexpo</w:t>
        </w:r>
        <w:r w:rsidRPr="005070B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070BB">
        <w:rPr>
          <w:lang w:eastAsia="en-US" w:bidi="en-US"/>
        </w:rPr>
        <w:t xml:space="preserve"> </w:t>
      </w:r>
      <w:r>
        <w:t xml:space="preserve">и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5070B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ExpoRf</w:t>
        </w:r>
        <w:r w:rsidRPr="005070B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070BB">
        <w:rPr>
          <w:lang w:eastAsia="en-US" w:bidi="en-US"/>
        </w:rPr>
        <w:t>.</w:t>
      </w:r>
    </w:p>
    <w:p w:rsidR="00455DEC" w:rsidRDefault="005070BB">
      <w:pPr>
        <w:pStyle w:val="100"/>
        <w:shd w:val="clear" w:color="auto" w:fill="auto"/>
        <w:spacing w:line="317" w:lineRule="exact"/>
        <w:ind w:firstLine="740"/>
        <w:jc w:val="both"/>
      </w:pPr>
      <w:r>
        <w:t>Приглашаем принять участие в данном мероприятии.</w:t>
      </w:r>
    </w:p>
    <w:sectPr w:rsidR="00455DEC">
      <w:type w:val="continuous"/>
      <w:pgSz w:w="11900" w:h="16840"/>
      <w:pgMar w:top="368" w:right="424" w:bottom="458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70BB">
      <w:r>
        <w:separator/>
      </w:r>
    </w:p>
  </w:endnote>
  <w:endnote w:type="continuationSeparator" w:id="0">
    <w:p w:rsidR="00000000" w:rsidRDefault="0050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EC" w:rsidRDefault="00455DEC"/>
  </w:footnote>
  <w:footnote w:type="continuationSeparator" w:id="0">
    <w:p w:rsidR="00455DEC" w:rsidRDefault="00455D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5DEC"/>
    <w:rsid w:val="00455DEC"/>
    <w:rsid w:val="0050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Exact1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pacing w:val="50"/>
      <w:w w:val="60"/>
      <w:u w:val="none"/>
    </w:rPr>
  </w:style>
  <w:style w:type="character" w:customStyle="1" w:styleId="6105pt2pt70">
    <w:name w:val="Основной текст (6) + 10;5 pt;Полужирный;Интервал 2 pt;Масштаб 70%"/>
    <w:basedOn w:val="6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40"/>
      <w:w w:val="70"/>
      <w:position w:val="0"/>
      <w:sz w:val="21"/>
      <w:szCs w:val="21"/>
      <w:u w:val="none"/>
      <w:lang w:val="ru-RU" w:eastAsia="ru-RU" w:bidi="ru-RU"/>
    </w:rPr>
  </w:style>
  <w:style w:type="character" w:customStyle="1" w:styleId="6TimesNewRoman11pt3pt50">
    <w:name w:val="Основной текст (6) + Times New Roman;11 pt;Интервал 3 pt;Масштаб 50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5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50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6TimesNewRoman105pt0pt100">
    <w:name w:val="Основной текст (6) + Times New Roman;10;5 pt;Интервал 0 pt;Масштаб 100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TimesNewRoman105pt0pt1000">
    <w:name w:val="Основной текст (6) + Times New Roman;10;5 pt;Интервал 0 pt;Масштаб 100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 w:val="0"/>
      <w:bCs w:val="0"/>
      <w:i/>
      <w:iCs/>
      <w:smallCaps w:val="0"/>
      <w:strike w:val="0"/>
      <w:spacing w:val="40"/>
      <w:sz w:val="44"/>
      <w:szCs w:val="44"/>
      <w:u w:val="none"/>
      <w:lang w:val="en-US" w:eastAsia="en-US" w:bidi="en-US"/>
    </w:rPr>
  </w:style>
  <w:style w:type="character" w:customStyle="1" w:styleId="7TimesNewRoman20pt3pt">
    <w:name w:val="Основной текст (7) + Times New Roman;20 pt;Не курсив;Интервал 3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4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7TimesNewRoman20pt3pt0">
    <w:name w:val="Основной текст (7) + Times New Roman;20 pt;Не курсив;Интервал 3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8pt">
    <w:name w:val="Основной текст (14) + 8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21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60" w:line="292" w:lineRule="exact"/>
    </w:pPr>
    <w:rPr>
      <w:rFonts w:ascii="Times New Roman" w:eastAsia="Times New Roman" w:hAnsi="Times New Roman" w:cs="Times New Roman"/>
      <w:i/>
      <w:iCs/>
      <w:spacing w:val="-20"/>
      <w:sz w:val="20"/>
      <w:szCs w:val="20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420" w:line="292" w:lineRule="exac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27" w:lineRule="exact"/>
      <w:ind w:firstLine="640"/>
    </w:pPr>
    <w:rPr>
      <w:rFonts w:ascii="Gulim" w:eastAsia="Gulim" w:hAnsi="Gulim" w:cs="Gulim"/>
      <w:spacing w:val="50"/>
      <w:w w:val="6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CordiaUPC" w:eastAsia="CordiaUPC" w:hAnsi="CordiaUPC" w:cs="CordiaUPC"/>
      <w:i/>
      <w:iCs/>
      <w:spacing w:val="40"/>
      <w:sz w:val="44"/>
      <w:szCs w:val="44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22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rubezhex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Давлячин Родион Камильевич</cp:lastModifiedBy>
  <cp:revision>2</cp:revision>
  <dcterms:created xsi:type="dcterms:W3CDTF">2021-11-19T02:46:00Z</dcterms:created>
  <dcterms:modified xsi:type="dcterms:W3CDTF">2021-11-19T02:47:00Z</dcterms:modified>
</cp:coreProperties>
</file>