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13" w:rsidRPr="00BB1DDE" w:rsidRDefault="006D6013" w:rsidP="006D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BB1DDE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29.03.2019г. № 49</w:t>
      </w:r>
    </w:p>
    <w:p w:rsidR="006D6013" w:rsidRPr="006D6013" w:rsidRDefault="006D6013" w:rsidP="006D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6D6013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РОССИЙСКАЯ ФЕДЕРАЦИЯ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left="14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6D6013">
        <w:rPr>
          <w:rFonts w:ascii="Arial" w:eastAsia="Times New Roman" w:hAnsi="Arial" w:cs="Arial"/>
          <w:b/>
          <w:color w:val="2C2C2C"/>
          <w:spacing w:val="-1"/>
          <w:sz w:val="32"/>
          <w:szCs w:val="32"/>
          <w:lang w:eastAsia="ru-RU"/>
        </w:rPr>
        <w:t>ИРКУТСКАЯ ОБЛАСТЬ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left="14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6D6013">
        <w:rPr>
          <w:rFonts w:ascii="Arial" w:eastAsia="Times New Roman" w:hAnsi="Arial" w:cs="Arial"/>
          <w:b/>
          <w:color w:val="2C2C2C"/>
          <w:spacing w:val="-1"/>
          <w:sz w:val="32"/>
          <w:szCs w:val="32"/>
          <w:lang w:eastAsia="ru-RU"/>
        </w:rPr>
        <w:t>ИРКУТСКИЙ РАЙОН</w:t>
      </w:r>
    </w:p>
    <w:p w:rsidR="006D6013" w:rsidRPr="006D6013" w:rsidRDefault="006D6013" w:rsidP="006D6013">
      <w:pPr>
        <w:shd w:val="clear" w:color="auto" w:fill="FFFFFF"/>
        <w:spacing w:after="0" w:line="240" w:lineRule="auto"/>
        <w:ind w:left="10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BB1DDE">
        <w:rPr>
          <w:rFonts w:ascii="Arial" w:eastAsia="Times New Roman" w:hAnsi="Arial" w:cs="Arial"/>
          <w:b/>
          <w:color w:val="2C2C2C"/>
          <w:spacing w:val="-2"/>
          <w:sz w:val="32"/>
          <w:szCs w:val="32"/>
          <w:lang w:eastAsia="ru-RU"/>
        </w:rPr>
        <w:t>ШИРЯЕВСКОЕ МУНИЦИПАЛЬНОЕ ОБРАЗОВАНИЕ</w:t>
      </w:r>
    </w:p>
    <w:p w:rsidR="006D6013" w:rsidRPr="00BB1DDE" w:rsidRDefault="006D6013" w:rsidP="006D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pacing w:val="-5"/>
          <w:sz w:val="32"/>
          <w:szCs w:val="32"/>
          <w:lang w:eastAsia="ru-RU"/>
        </w:rPr>
      </w:pPr>
      <w:r w:rsidRPr="006D6013">
        <w:rPr>
          <w:rFonts w:ascii="Arial" w:eastAsia="Times New Roman" w:hAnsi="Arial" w:cs="Arial"/>
          <w:b/>
          <w:bCs/>
          <w:color w:val="2C2C2C"/>
          <w:spacing w:val="-5"/>
          <w:sz w:val="32"/>
          <w:szCs w:val="32"/>
          <w:lang w:eastAsia="ru-RU"/>
        </w:rPr>
        <w:t>ПОСТАНОВЛЕНИЕ</w:t>
      </w:r>
    </w:p>
    <w:p w:rsidR="006D6013" w:rsidRPr="00BB1DDE" w:rsidRDefault="006D6013" w:rsidP="006D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C2C2C"/>
          <w:spacing w:val="-5"/>
          <w:sz w:val="32"/>
          <w:szCs w:val="32"/>
          <w:lang w:eastAsia="ru-RU"/>
        </w:rPr>
      </w:pPr>
    </w:p>
    <w:p w:rsidR="006D6013" w:rsidRPr="006D6013" w:rsidRDefault="006D6013" w:rsidP="006D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32"/>
          <w:szCs w:val="32"/>
          <w:lang w:eastAsia="ru-RU"/>
        </w:rPr>
      </w:pPr>
      <w:r w:rsidRPr="00BB1DDE">
        <w:rPr>
          <w:rFonts w:ascii="Arial" w:eastAsia="Times New Roman" w:hAnsi="Arial" w:cs="Arial"/>
          <w:b/>
          <w:bCs/>
          <w:color w:val="2C2C2C"/>
          <w:spacing w:val="-5"/>
          <w:sz w:val="32"/>
          <w:szCs w:val="32"/>
          <w:lang w:eastAsia="ru-RU"/>
        </w:rPr>
        <w:t>ОБ УТВЕРЖДЕНИИ ПОЛОЖЕНИЯ ОБ ОПЛАТЕ ТРУДА РАБОТНИКОВ МУНИЦИПАЛЬНОГО КАЗЕННОГО УЧРЕЖДЕНИЯ «ХОЗЯЙСТВЕННО-ЭКСПЛУАТАЦИОННАЯ СЛУЖБА» ШИРЯЕВСКОГО МУНИЦИПАЛЬНОГО ОБРАЗОВАНИЯ</w:t>
      </w:r>
      <w:r w:rsidRPr="006D6013">
        <w:rPr>
          <w:rFonts w:ascii="Arial" w:eastAsia="Times New Roman" w:hAnsi="Arial" w:cs="Arial"/>
          <w:color w:val="2C2C2C"/>
          <w:sz w:val="32"/>
          <w:szCs w:val="32"/>
          <w:lang w:eastAsia="ru-RU"/>
        </w:rPr>
        <w:t> </w:t>
      </w:r>
    </w:p>
    <w:p w:rsidR="006D6013" w:rsidRPr="00FB2B39" w:rsidRDefault="006D6013" w:rsidP="006D601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D6013">
        <w:rPr>
          <w:rFonts w:ascii="Arial" w:eastAsia="Times New Roman" w:hAnsi="Arial" w:cs="Arial"/>
          <w:color w:val="2C2C2C"/>
          <w:sz w:val="32"/>
          <w:szCs w:val="32"/>
          <w:lang w:eastAsia="ru-RU"/>
        </w:rPr>
        <w:t> </w:t>
      </w:r>
    </w:p>
    <w:p w:rsidR="006D6013" w:rsidRPr="00FB2B39" w:rsidRDefault="006D6013" w:rsidP="006D60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оплаты труда работников, МУК ХЭС  </w:t>
      </w:r>
      <w:proofErr w:type="spellStart"/>
      <w:r w:rsidRPr="00FB2B39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proofErr w:type="spellEnd"/>
      <w:r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 МО, в соответствии со статьей 135 Трудового кодекса Российской Федерации, руководствуясь Приказом Министерства труда и занятости Иркутской области от 30.11.2018 года № 66-мпр «Об установлении рекомендуемых минимальных размеров дифференциации заработной платы и рекомендуемых минимальных размеров окладов (должностных окладов), ставок заработной платы работников государственных учреждений иркутской области»</w:t>
      </w:r>
      <w:r w:rsidR="006A005D"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, статьями 59, 61 Устава </w:t>
      </w:r>
      <w:proofErr w:type="spellStart"/>
      <w:r w:rsidR="006A005D" w:rsidRPr="00FB2B39">
        <w:rPr>
          <w:rFonts w:ascii="Arial" w:eastAsia="Times New Roman" w:hAnsi="Arial" w:cs="Arial"/>
          <w:sz w:val="24"/>
          <w:szCs w:val="24"/>
          <w:lang w:eastAsia="ru-RU"/>
        </w:rPr>
        <w:t>Ширяев</w:t>
      </w:r>
      <w:r w:rsidRPr="00FB2B39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FB2B39">
        <w:rPr>
          <w:rFonts w:ascii="Arial" w:eastAsia="Times New Roman" w:hAnsi="Arial" w:cs="Arial"/>
          <w:sz w:val="24"/>
          <w:szCs w:val="24"/>
          <w:lang w:eastAsia="ru-RU"/>
        </w:rPr>
        <w:t>  муниципального</w:t>
      </w:r>
      <w:proofErr w:type="gramEnd"/>
      <w:r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администрация </w:t>
      </w:r>
      <w:proofErr w:type="spellStart"/>
      <w:r w:rsidR="006A005D" w:rsidRPr="00FB2B39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proofErr w:type="spellEnd"/>
      <w:r w:rsidR="006A005D"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B1DDE" w:rsidRPr="00FB2B39" w:rsidRDefault="00BB1DDE" w:rsidP="006D601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6013" w:rsidRPr="00FB2B39" w:rsidRDefault="006D6013" w:rsidP="00BB1D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-20"/>
          <w:sz w:val="24"/>
          <w:szCs w:val="24"/>
          <w:lang w:eastAsia="ru-RU"/>
        </w:rPr>
      </w:pPr>
      <w:proofErr w:type="gramStart"/>
      <w:r w:rsidRPr="00FB2B39">
        <w:rPr>
          <w:rFonts w:ascii="Arial" w:eastAsia="Times New Roman" w:hAnsi="Arial" w:cs="Arial"/>
          <w:spacing w:val="-20"/>
          <w:sz w:val="24"/>
          <w:szCs w:val="24"/>
          <w:lang w:eastAsia="ru-RU"/>
        </w:rPr>
        <w:t>П</w:t>
      </w:r>
      <w:proofErr w:type="gramEnd"/>
      <w:r w:rsidRPr="00FB2B39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 О С Т А Н О В Л Я ЕТ :</w:t>
      </w:r>
    </w:p>
    <w:p w:rsidR="00BB1DDE" w:rsidRPr="00FB2B39" w:rsidRDefault="00BB1DDE" w:rsidP="006D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DDE" w:rsidRPr="00FB2B39" w:rsidRDefault="006D6013" w:rsidP="006D6013">
      <w:pPr>
        <w:shd w:val="clear" w:color="auto" w:fill="FFFFFF"/>
        <w:spacing w:after="0" w:line="240" w:lineRule="auto"/>
        <w:ind w:left="80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B39">
        <w:rPr>
          <w:rFonts w:ascii="Arial" w:eastAsia="Times New Roman" w:hAnsi="Arial" w:cs="Arial"/>
          <w:spacing w:val="-20"/>
          <w:sz w:val="24"/>
          <w:szCs w:val="24"/>
          <w:lang w:eastAsia="ru-RU"/>
        </w:rPr>
        <w:t>1.            </w:t>
      </w:r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DDE" w:rsidRPr="00FB2B3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Утвердить Положение об оплате труда работников муниципального казенного учреждения "Хозяйственно-эксплуатационная служба" </w:t>
      </w:r>
      <w:proofErr w:type="spellStart"/>
      <w:r w:rsidR="00BB1DDE" w:rsidRPr="00FB2B39">
        <w:rPr>
          <w:rFonts w:ascii="Arial" w:hAnsi="Arial" w:cs="Arial"/>
          <w:spacing w:val="2"/>
          <w:sz w:val="24"/>
          <w:szCs w:val="24"/>
          <w:shd w:val="clear" w:color="auto" w:fill="FFFFFF"/>
        </w:rPr>
        <w:t>Ширяевского</w:t>
      </w:r>
      <w:proofErr w:type="spellEnd"/>
      <w:r w:rsidR="00BB1DDE" w:rsidRPr="00FB2B3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муниципального образования  (далее - Положение) (прилагается).</w:t>
      </w:r>
    </w:p>
    <w:p w:rsidR="006D6013" w:rsidRPr="00FB2B39" w:rsidRDefault="006D6013" w:rsidP="00BB1DDE">
      <w:pPr>
        <w:shd w:val="clear" w:color="auto" w:fill="FFFFFF"/>
        <w:spacing w:after="0" w:line="240" w:lineRule="auto"/>
        <w:ind w:left="799" w:hanging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B39">
        <w:rPr>
          <w:rFonts w:ascii="Arial" w:eastAsia="Times New Roman" w:hAnsi="Arial" w:cs="Arial"/>
          <w:sz w:val="24"/>
          <w:szCs w:val="24"/>
          <w:lang w:eastAsia="ru-RU"/>
        </w:rPr>
        <w:t>2.      </w:t>
      </w:r>
      <w:r w:rsidR="00BB1DDE" w:rsidRPr="00FB2B3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Руководителю МКУ "ХЭС" </w:t>
      </w:r>
      <w:proofErr w:type="spellStart"/>
      <w:r w:rsidR="00BB1DDE" w:rsidRPr="00FB2B39">
        <w:rPr>
          <w:rFonts w:ascii="Arial" w:hAnsi="Arial" w:cs="Arial"/>
          <w:spacing w:val="2"/>
          <w:sz w:val="24"/>
          <w:szCs w:val="24"/>
          <w:shd w:val="clear" w:color="auto" w:fill="FFFFFF"/>
        </w:rPr>
        <w:t>Ширяевского</w:t>
      </w:r>
      <w:proofErr w:type="spellEnd"/>
      <w:r w:rsidR="00BB1DDE" w:rsidRPr="00FB2B3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МО (И.С. </w:t>
      </w:r>
      <w:proofErr w:type="spellStart"/>
      <w:r w:rsidR="00BB1DDE" w:rsidRPr="00FB2B39">
        <w:rPr>
          <w:rFonts w:ascii="Arial" w:hAnsi="Arial" w:cs="Arial"/>
          <w:spacing w:val="2"/>
          <w:sz w:val="24"/>
          <w:szCs w:val="24"/>
          <w:shd w:val="clear" w:color="auto" w:fill="FFFFFF"/>
        </w:rPr>
        <w:t>Барахтенко</w:t>
      </w:r>
      <w:proofErr w:type="spellEnd"/>
      <w:r w:rsidR="00BB1DDE" w:rsidRPr="00FB2B39">
        <w:rPr>
          <w:rFonts w:ascii="Arial" w:hAnsi="Arial" w:cs="Arial"/>
          <w:spacing w:val="2"/>
          <w:sz w:val="24"/>
          <w:szCs w:val="24"/>
          <w:shd w:val="clear" w:color="auto" w:fill="FFFFFF"/>
        </w:rPr>
        <w:t>):</w:t>
      </w:r>
      <w:r w:rsidR="00BB1DDE" w:rsidRPr="00FB2B39">
        <w:rPr>
          <w:rFonts w:ascii="Arial" w:hAnsi="Arial" w:cs="Arial"/>
          <w:spacing w:val="2"/>
          <w:sz w:val="24"/>
          <w:szCs w:val="24"/>
        </w:rPr>
        <w:br/>
      </w:r>
      <w:r w:rsidR="00BB1DDE" w:rsidRPr="00FB2B39">
        <w:rPr>
          <w:rFonts w:ascii="Arial" w:hAnsi="Arial" w:cs="Arial"/>
          <w:spacing w:val="2"/>
          <w:sz w:val="24"/>
          <w:szCs w:val="24"/>
          <w:shd w:val="clear" w:color="auto" w:fill="FFFFFF"/>
        </w:rPr>
        <w:t>2.1. при подготовке локальных нормативных актов по оплате труда руководствоваться Положением, утвержденным настоящим постановлением;</w:t>
      </w:r>
    </w:p>
    <w:p w:rsidR="006D6013" w:rsidRPr="00FB2B39" w:rsidRDefault="006D6013" w:rsidP="006D6013">
      <w:pPr>
        <w:shd w:val="clear" w:color="auto" w:fill="FFFFFF"/>
        <w:spacing w:after="0" w:line="240" w:lineRule="auto"/>
        <w:ind w:left="80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B39">
        <w:rPr>
          <w:rFonts w:ascii="Arial" w:eastAsia="Times New Roman" w:hAnsi="Arial" w:cs="Arial"/>
          <w:sz w:val="24"/>
          <w:szCs w:val="24"/>
          <w:lang w:eastAsia="ru-RU"/>
        </w:rPr>
        <w:t>3.     </w:t>
      </w:r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Делопроизводителю Администрации </w:t>
      </w:r>
      <w:proofErr w:type="spellStart"/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proofErr w:type="spellEnd"/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</w:t>
      </w:r>
      <w:r w:rsidRPr="00FB2B39">
        <w:rPr>
          <w:rFonts w:ascii="Arial" w:eastAsia="Times New Roman" w:hAnsi="Arial" w:cs="Arial"/>
          <w:sz w:val="24"/>
          <w:szCs w:val="24"/>
          <w:lang w:eastAsia="ru-RU"/>
        </w:rPr>
        <w:t>публиковать настоящее постановление на официальном сайте </w:t>
      </w:r>
      <w:r w:rsidRPr="00FB2B3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FB2B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>ширяевское</w:t>
      </w:r>
      <w:r w:rsidRPr="00FB2B3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spellEnd"/>
      <w:r w:rsidRPr="00FB2B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6013" w:rsidRPr="00FB2B39" w:rsidRDefault="006D6013" w:rsidP="006D6013">
      <w:pPr>
        <w:shd w:val="clear" w:color="auto" w:fill="FFFFFF"/>
        <w:spacing w:after="0" w:line="240" w:lineRule="auto"/>
        <w:ind w:left="80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B39">
        <w:rPr>
          <w:rFonts w:ascii="Arial" w:eastAsia="Times New Roman" w:hAnsi="Arial" w:cs="Arial"/>
          <w:sz w:val="24"/>
          <w:szCs w:val="24"/>
          <w:lang w:eastAsia="ru-RU"/>
        </w:rPr>
        <w:t>4.     Контроль  исполнения настоящего постановления возложить на начальника финансово-экон</w:t>
      </w:r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>омического отдела Кузьмину О.А.</w:t>
      </w:r>
    </w:p>
    <w:p w:rsidR="006D6013" w:rsidRPr="00FB2B39" w:rsidRDefault="006D6013" w:rsidP="006D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B3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B1DDE" w:rsidRPr="00FB2B39" w:rsidRDefault="00BB1DDE" w:rsidP="006D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BB1DDE" w:rsidRPr="00FB2B39" w:rsidRDefault="00BB1DDE" w:rsidP="006D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6D6013" w:rsidRPr="00FB2B39" w:rsidRDefault="006D6013" w:rsidP="006D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B3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  <w:proofErr w:type="spellEnd"/>
      <w:r w:rsidR="00BB1DDE"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1DDE" w:rsidRPr="00FB2B39" w:rsidRDefault="00BB1DDE" w:rsidP="006D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B3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С.Л. </w:t>
      </w:r>
      <w:proofErr w:type="spellStart"/>
      <w:r w:rsidRPr="00FB2B39">
        <w:rPr>
          <w:rFonts w:ascii="Arial" w:eastAsia="Times New Roman" w:hAnsi="Arial" w:cs="Arial"/>
          <w:sz w:val="24"/>
          <w:szCs w:val="24"/>
          <w:lang w:eastAsia="ru-RU"/>
        </w:rPr>
        <w:t>Плёнкин</w:t>
      </w:r>
      <w:proofErr w:type="spellEnd"/>
    </w:p>
    <w:p w:rsidR="00BB1DDE" w:rsidRPr="006D6013" w:rsidRDefault="00BB1DDE" w:rsidP="006D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BB1DDE" w:rsidRPr="00BB1DDE" w:rsidRDefault="00BB1DDE" w:rsidP="006D60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BB1DDE" w:rsidRPr="00BB1DDE" w:rsidRDefault="00BB1DDE" w:rsidP="006D60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BB1DDE" w:rsidRPr="00BB1DDE" w:rsidRDefault="00BB1DDE" w:rsidP="006D60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BB1DDE" w:rsidRPr="00BB1DDE" w:rsidRDefault="00BB1DDE" w:rsidP="006D60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6D6013" w:rsidRPr="006D6013" w:rsidRDefault="006D6013" w:rsidP="006D60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D601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Приложение № 1</w:t>
      </w:r>
    </w:p>
    <w:p w:rsidR="006D6013" w:rsidRPr="006D6013" w:rsidRDefault="006D6013" w:rsidP="006D60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6D601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 Постановлению администрации</w:t>
      </w:r>
    </w:p>
    <w:p w:rsidR="006D6013" w:rsidRPr="006D6013" w:rsidRDefault="00BB1DDE" w:rsidP="006D60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Ширяевского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6D6013" w:rsidRPr="006D601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</w:t>
      </w:r>
    </w:p>
    <w:p w:rsidR="006D6013" w:rsidRPr="006D6013" w:rsidRDefault="00BB1DDE" w:rsidP="006D60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от 29.03.2019 г. № 49</w:t>
      </w:r>
      <w:r w:rsidR="006D6013" w:rsidRPr="006D601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BB1DDE" w:rsidRPr="00BB1DDE" w:rsidRDefault="00BB1DDE" w:rsidP="00D261C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 w:rsidRPr="00FB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об оплате труда работников муниципального казенного учреждения "Хозяйственно-эксплуатационная служба" </w:t>
      </w:r>
      <w:proofErr w:type="spellStart"/>
      <w:r w:rsidRPr="00FB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Ширяевского</w:t>
      </w:r>
      <w:proofErr w:type="spellEnd"/>
      <w:r w:rsidRPr="00FB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3204"/>
        <w:gridCol w:w="1387"/>
        <w:gridCol w:w="1771"/>
      </w:tblGrid>
      <w:tr w:rsidR="00FB2B39" w:rsidRPr="00FB2B39" w:rsidTr="00962B4C">
        <w:trPr>
          <w:trHeight w:val="15"/>
        </w:trPr>
        <w:tc>
          <w:tcPr>
            <w:tcW w:w="2993" w:type="dxa"/>
            <w:hideMark/>
          </w:tcPr>
          <w:p w:rsidR="00962B4C" w:rsidRPr="00FB2B39" w:rsidRDefault="00962B4C" w:rsidP="00BB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hideMark/>
          </w:tcPr>
          <w:p w:rsidR="00962B4C" w:rsidRPr="00FB2B39" w:rsidRDefault="00962B4C" w:rsidP="00BB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</w:tcPr>
          <w:p w:rsidR="00962B4C" w:rsidRPr="00FB2B39" w:rsidRDefault="00962B4C" w:rsidP="00BB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</w:tcPr>
          <w:p w:rsidR="00962B4C" w:rsidRPr="00FB2B39" w:rsidRDefault="00962B4C" w:rsidP="00BB1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2E37" w:rsidRPr="00262A32" w:rsidRDefault="00962E37" w:rsidP="00962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1.</w:t>
      </w:r>
      <w:r w:rsidR="00FB2B39">
        <w:rPr>
          <w:rFonts w:ascii="Times New Roman" w:hAnsi="Times New Roman" w:cs="Times New Roman"/>
          <w:sz w:val="24"/>
          <w:szCs w:val="24"/>
        </w:rPr>
        <w:t>1</w:t>
      </w:r>
      <w:r w:rsidRPr="00262A32">
        <w:rPr>
          <w:rFonts w:ascii="Times New Roman" w:hAnsi="Times New Roman" w:cs="Times New Roman"/>
          <w:sz w:val="24"/>
          <w:szCs w:val="24"/>
        </w:rPr>
        <w:t xml:space="preserve"> Настоящее Положение 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«Хозяйственно-эксплуатационная служба»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МКУ «ХЭС» ШМО)</w:t>
      </w:r>
      <w:r w:rsidRPr="00262A32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Трудовым </w:t>
      </w:r>
      <w:hyperlink r:id="rId5" w:tooltip="&quot;Трудовой кодекс Российской Федерации&quot; от 30.12.2001 N 197-ФЗ (ред. от 27.12.2018){КонсультантПлюс}" w:history="1">
        <w:r w:rsidRPr="00262A3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62A3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актами трудового законодательства Российской Федерации.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Положение вводится в целях усиления воздействия материального стимулирования работников</w:t>
      </w:r>
      <w:r w:rsidR="00962E37" w:rsidRPr="00962E37">
        <w:rPr>
          <w:rFonts w:ascii="Times New Roman" w:hAnsi="Times New Roman" w:cs="Times New Roman"/>
          <w:sz w:val="24"/>
          <w:szCs w:val="24"/>
        </w:rPr>
        <w:t xml:space="preserve">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, направленного на выполнение стратегических и повседневных задач, целей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62E37" w:rsidRPr="00262A32">
        <w:rPr>
          <w:rFonts w:ascii="Times New Roman" w:hAnsi="Times New Roman" w:cs="Times New Roman"/>
          <w:sz w:val="24"/>
          <w:szCs w:val="24"/>
        </w:rPr>
        <w:t>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устанавливаются следующие выплаты работникам за их труд (заработная плата):</w:t>
      </w:r>
    </w:p>
    <w:p w:rsidR="00962E37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- оклад;</w:t>
      </w:r>
    </w:p>
    <w:p w:rsidR="00FB2B39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FAC">
        <w:rPr>
          <w:rFonts w:ascii="Times New Roman" w:hAnsi="Times New Roman" w:cs="Times New Roman"/>
          <w:sz w:val="24"/>
          <w:szCs w:val="24"/>
        </w:rPr>
        <w:t>надбавки, указанные в п. 1.15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B39" w:rsidRPr="00262A32" w:rsidRDefault="00FB2B39" w:rsidP="00FB2B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- премии;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Указанные доплаты и надбавки, а также премии выплачиваются работникам в случаях и порядке, предусмотренных настоящим Положением.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«ХЭС» ШМО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Pr="00262A32">
        <w:rPr>
          <w:rFonts w:ascii="Times New Roman" w:hAnsi="Times New Roman" w:cs="Times New Roman"/>
          <w:sz w:val="24"/>
          <w:szCs w:val="24"/>
        </w:rPr>
        <w:t>вправе устанавливать новые виды доплат и иных стимулирующих выплат путем внесения изменений в настоящее Положение.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Выплата заработной платы в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производится в денежной форме в рублях.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ри выплате заработной платы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извещает в письменной форме, установленной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(расчетный листок),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Заработная плата перечисляется на указанный раб</w:t>
      </w:r>
      <w:r w:rsidR="009875DB">
        <w:rPr>
          <w:rFonts w:ascii="Times New Roman" w:hAnsi="Times New Roman" w:cs="Times New Roman"/>
          <w:sz w:val="24"/>
          <w:szCs w:val="24"/>
        </w:rPr>
        <w:t>отником счет в банке</w:t>
      </w:r>
      <w:r w:rsidR="00962E37" w:rsidRPr="00262A32">
        <w:rPr>
          <w:rFonts w:ascii="Times New Roman" w:hAnsi="Times New Roman" w:cs="Times New Roman"/>
          <w:sz w:val="24"/>
          <w:szCs w:val="24"/>
        </w:rPr>
        <w:t>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Заработная плата выплачивается не реже чем каждые полмесяца в следующие сроки: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- 25</w:t>
      </w:r>
      <w:r w:rsidRPr="00262A32">
        <w:rPr>
          <w:rFonts w:ascii="Times New Roman" w:hAnsi="Times New Roman" w:cs="Times New Roman"/>
          <w:sz w:val="24"/>
          <w:szCs w:val="24"/>
        </w:rPr>
        <w:t xml:space="preserve"> числа каждого месяца - за фактически отработанную первую половину месяца в размере 50% от размера заработной платы работника, установленной трудовым договором;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</w:t>
      </w:r>
      <w:r w:rsidRPr="00262A3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262A3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62A32">
        <w:rPr>
          <w:rFonts w:ascii="Times New Roman" w:hAnsi="Times New Roman" w:cs="Times New Roman"/>
          <w:sz w:val="24"/>
          <w:szCs w:val="24"/>
        </w:rPr>
        <w:t>, - окончательный расчет за фактически отработанный месяц.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lastRenderedPageBreak/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Оплата отпуска производится не </w:t>
      </w:r>
      <w:proofErr w:type="gramStart"/>
      <w:r w:rsidRPr="00262A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62A32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Удержания из заработной платы работника производятся только в случаях, предусмотренных Трудовым </w:t>
      </w:r>
      <w:hyperlink r:id="rId6" w:tooltip="&quot;Трудовой кодекс Российской Федерации&quot; от 30.12.2001 N 197-ФЗ (ред. от 27.12.2018){КонсультантПлюс}" w:history="1">
        <w:r w:rsidR="00962E37" w:rsidRPr="00262A3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62E37" w:rsidRPr="00262A3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Общий размер всех удержаний при каждой выплате заработной платы не может превышать 20%, а в случаях, предусмотренных федеральными законами, - 50% заработной платы, причитающейся работнику.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В отдельных случаях, установленных законодательством Российской Федерации, размер удержаний из заработной платы не может превышать 70%.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Не допускаются удержания из выплат, на которые в соответствии с федеральными законами не обращается взыскание.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>ри прекращении трудового договора выплата всех сумм, причитающихся работнику от</w:t>
      </w:r>
      <w:r w:rsidR="00962E37">
        <w:rPr>
          <w:rFonts w:ascii="Times New Roman" w:hAnsi="Times New Roman" w:cs="Times New Roman"/>
          <w:sz w:val="24"/>
          <w:szCs w:val="24"/>
        </w:rPr>
        <w:t xml:space="preserve">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обязано в указанный выше срок выплатить не оспариваемую сумму.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ри невыполнении работником должностных обязанностей по вине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оплата производится за фактически проработанное время или выполненную работу, но не ниже средней заработной платы работника, рассчитанной за тот же период времени или за выполненную работу.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ри невыполнении должностных обязанностей по причинам, не зависящим от работника и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за работником сохраняется не менее двух третей оклада.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>ри невыполнении должностных обязанностей по вине работника оплата нормируемой части заработной платы производится в соответствии с объемом выполненной работы.</w:t>
      </w:r>
    </w:p>
    <w:p w:rsidR="00962E37" w:rsidRPr="00262A32" w:rsidRDefault="00FB2B39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2E37">
        <w:rPr>
          <w:rFonts w:ascii="Times New Roman" w:hAnsi="Times New Roman" w:cs="Times New Roman"/>
          <w:sz w:val="24"/>
          <w:szCs w:val="24"/>
        </w:rPr>
        <w:t>14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9875DB">
        <w:rPr>
          <w:rFonts w:ascii="Times New Roman" w:hAnsi="Times New Roman" w:cs="Times New Roman"/>
          <w:b/>
          <w:sz w:val="24"/>
          <w:szCs w:val="24"/>
        </w:rPr>
        <w:t>Размер месячного должностного оклада (тарифной ставки)</w:t>
      </w:r>
      <w:r w:rsidR="00962E37" w:rsidRPr="009875DB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определяется в трудовом договоре с ним и не может быть ниже установленного федеральным законом минимального 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>.</w:t>
      </w:r>
    </w:p>
    <w:p w:rsidR="00962E37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В величину месячного должностного оклада (тарифную ставку) не включаются доплаты, надбавки и премии, иные компенсационные и социальные выплаты.</w:t>
      </w:r>
    </w:p>
    <w:p w:rsidR="009875DB" w:rsidRPr="009875DB" w:rsidRDefault="009875DB" w:rsidP="009875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служащих устанавливаются  в соответствии со схемой должностных окладов</w:t>
      </w:r>
      <w:r w:rsidRPr="00987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B01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утвержденных </w:t>
      </w:r>
      <w:r w:rsidRPr="00987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 </w:t>
      </w:r>
      <w:hyperlink r:id="rId7" w:history="1">
        <w:r w:rsidRPr="009875DB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29.05.2008 N 248н "Об утверждении профессиональных квалификационных групп общеотраслевых профессий рабочих"</w:t>
        </w:r>
      </w:hyperlink>
      <w:r w:rsidRPr="00987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 </w:t>
      </w:r>
      <w:r w:rsidR="00D261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</w:t>
      </w:r>
      <w:r w:rsidR="007B01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D261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Министерства труда и занятости Иркутской области от 30.11.2018 года № 66-мпр «Об устано</w:t>
      </w:r>
      <w:r w:rsidR="007B01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влении рекомендуемых минимальны</w:t>
      </w:r>
      <w:r w:rsidR="00D261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размеров дифференциации заработной платы и рекомендуемых минимальных размеров окладов (должностных окладов), ставок заработной</w:t>
      </w:r>
      <w:proofErr w:type="gramEnd"/>
      <w:r w:rsidR="00D261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платы работников государственных учреждений Иркутской области»</w:t>
      </w:r>
    </w:p>
    <w:p w:rsidR="009875DB" w:rsidRPr="009875DB" w:rsidRDefault="009875DB" w:rsidP="009875D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4591"/>
        <w:gridCol w:w="1771"/>
      </w:tblGrid>
      <w:tr w:rsidR="009875DB" w:rsidRPr="009875DB" w:rsidTr="00C27316">
        <w:tc>
          <w:tcPr>
            <w:tcW w:w="7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75DB" w:rsidRPr="009875DB" w:rsidRDefault="009875DB" w:rsidP="00C2731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Профессионально-квалификационные группы (далее – ПКГ) общеотраслевых профессий рабочих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DB" w:rsidRPr="009875DB" w:rsidRDefault="009875DB" w:rsidP="00C273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</w:t>
            </w:r>
          </w:p>
        </w:tc>
      </w:tr>
      <w:tr w:rsidR="009875DB" w:rsidRPr="009875DB" w:rsidTr="00C27316"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75DB" w:rsidRPr="009875DB" w:rsidRDefault="009875DB" w:rsidP="00C2731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«Общеотраслевые профессии рабочих первого уровня» 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75DB" w:rsidRPr="009875DB" w:rsidRDefault="009875DB" w:rsidP="00C2731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9875DB" w:rsidRPr="009875DB" w:rsidRDefault="009875DB" w:rsidP="00C2731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(Дворник, рабочий по благоустройству населенных пунктов, уборщик служебных помещений)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DB" w:rsidRPr="009875DB" w:rsidRDefault="009875DB" w:rsidP="00C273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</w:tr>
      <w:tr w:rsidR="009875DB" w:rsidRPr="009875DB" w:rsidTr="00C27316"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75DB" w:rsidRPr="009875DB" w:rsidRDefault="009875DB" w:rsidP="00C2731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875DB" w:rsidRPr="009875DB" w:rsidRDefault="009875DB" w:rsidP="00C2731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9875DB" w:rsidRPr="009875DB" w:rsidRDefault="009875DB" w:rsidP="00C2731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(водитель автомобиля)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DB" w:rsidRPr="009875DB" w:rsidRDefault="009875DB" w:rsidP="00C273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7119,00</w:t>
            </w:r>
          </w:p>
        </w:tc>
      </w:tr>
    </w:tbl>
    <w:p w:rsidR="009875DB" w:rsidRPr="009875DB" w:rsidRDefault="009875DB" w:rsidP="00987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5DB" w:rsidRPr="009875DB" w:rsidRDefault="009875DB" w:rsidP="009875D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служащих утверждаются штатным расписанием и указываются в трудовом договоре, заключаемом с работником.                                                               </w:t>
      </w:r>
    </w:p>
    <w:p w:rsidR="00962E37" w:rsidRDefault="00A15581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а профессиональное мастерство и высокую квалификацию, разряд, ученую степень, отклонение от нормальных условий труда </w:t>
      </w:r>
      <w:r w:rsidR="00D261CE">
        <w:rPr>
          <w:rFonts w:ascii="Times New Roman" w:hAnsi="Times New Roman" w:cs="Times New Roman"/>
          <w:sz w:val="24"/>
          <w:szCs w:val="24"/>
        </w:rPr>
        <w:t>и т.п.</w:t>
      </w:r>
      <w:r w:rsidR="007B01A7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в </w:t>
      </w:r>
      <w:r w:rsidR="009875DB">
        <w:rPr>
          <w:rFonts w:ascii="Times New Roman" w:hAnsi="Times New Roman" w:cs="Times New Roman"/>
          <w:sz w:val="24"/>
          <w:szCs w:val="24"/>
        </w:rPr>
        <w:t>МКУ «ХЭС» ШМО</w:t>
      </w:r>
      <w:r w:rsidR="009875DB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устанавливаются следующие виды доплат и надбавок стимулирующего и компенсационного характера, предусмотренные законодательством Российской Федерации:</w:t>
      </w:r>
    </w:p>
    <w:p w:rsidR="009875DB" w:rsidRDefault="009875DB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надбавка за выслугу лет;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надбавка за сложность и напряженность;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- </w:t>
      </w:r>
      <w:r w:rsidR="00A15581">
        <w:rPr>
          <w:rFonts w:ascii="Times New Roman" w:hAnsi="Times New Roman" w:cs="Times New Roman"/>
          <w:sz w:val="24"/>
          <w:szCs w:val="24"/>
        </w:rPr>
        <w:t xml:space="preserve">надбавка </w:t>
      </w:r>
      <w:r w:rsidRPr="00262A32">
        <w:rPr>
          <w:rFonts w:ascii="Times New Roman" w:hAnsi="Times New Roman" w:cs="Times New Roman"/>
          <w:sz w:val="24"/>
          <w:szCs w:val="24"/>
        </w:rPr>
        <w:t>за совмещение профессий и должностей;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- </w:t>
      </w:r>
      <w:r w:rsidR="00A15581">
        <w:rPr>
          <w:rFonts w:ascii="Times New Roman" w:hAnsi="Times New Roman" w:cs="Times New Roman"/>
          <w:sz w:val="24"/>
          <w:szCs w:val="24"/>
        </w:rPr>
        <w:t>надбавка</w:t>
      </w:r>
      <w:r w:rsidR="00A15581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Pr="00262A32">
        <w:rPr>
          <w:rFonts w:ascii="Times New Roman" w:hAnsi="Times New Roman" w:cs="Times New Roman"/>
          <w:sz w:val="24"/>
          <w:szCs w:val="24"/>
        </w:rPr>
        <w:t>за исполнение обязанностей временно отсутствующего работника;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- </w:t>
      </w:r>
      <w:r w:rsidR="00A15581">
        <w:rPr>
          <w:rFonts w:ascii="Times New Roman" w:hAnsi="Times New Roman" w:cs="Times New Roman"/>
          <w:sz w:val="24"/>
          <w:szCs w:val="24"/>
        </w:rPr>
        <w:t>надбавка</w:t>
      </w:r>
      <w:r w:rsidR="00A15581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Pr="00262A32">
        <w:rPr>
          <w:rFonts w:ascii="Times New Roman" w:hAnsi="Times New Roman" w:cs="Times New Roman"/>
          <w:sz w:val="24"/>
          <w:szCs w:val="24"/>
        </w:rPr>
        <w:t>за расширение зон обслуживания или увеличение объемов работ;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- </w:t>
      </w:r>
      <w:r w:rsidR="00A15581">
        <w:rPr>
          <w:rFonts w:ascii="Times New Roman" w:hAnsi="Times New Roman" w:cs="Times New Roman"/>
          <w:sz w:val="24"/>
          <w:szCs w:val="24"/>
        </w:rPr>
        <w:t>надбавка</w:t>
      </w:r>
      <w:r w:rsidR="00A15581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Pr="00262A32">
        <w:rPr>
          <w:rFonts w:ascii="Times New Roman" w:hAnsi="Times New Roman" w:cs="Times New Roman"/>
          <w:sz w:val="24"/>
          <w:szCs w:val="24"/>
        </w:rPr>
        <w:t>за сверхурочную работу;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- </w:t>
      </w:r>
      <w:r w:rsidR="00A15581">
        <w:rPr>
          <w:rFonts w:ascii="Times New Roman" w:hAnsi="Times New Roman" w:cs="Times New Roman"/>
          <w:sz w:val="24"/>
          <w:szCs w:val="24"/>
        </w:rPr>
        <w:t>надбавка</w:t>
      </w:r>
      <w:r w:rsidR="00A15581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Pr="00262A32">
        <w:rPr>
          <w:rFonts w:ascii="Times New Roman" w:hAnsi="Times New Roman" w:cs="Times New Roman"/>
          <w:sz w:val="24"/>
          <w:szCs w:val="24"/>
        </w:rPr>
        <w:t>за работу в выходные и нерабочие праздничные дни;</w:t>
      </w:r>
    </w:p>
    <w:p w:rsidR="00962E37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- </w:t>
      </w:r>
      <w:r w:rsidR="00A15581">
        <w:rPr>
          <w:rFonts w:ascii="Times New Roman" w:hAnsi="Times New Roman" w:cs="Times New Roman"/>
          <w:sz w:val="24"/>
          <w:szCs w:val="24"/>
        </w:rPr>
        <w:t>надбавка</w:t>
      </w:r>
      <w:r w:rsidR="00A15581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5E41BD">
        <w:rPr>
          <w:rFonts w:ascii="Times New Roman" w:hAnsi="Times New Roman" w:cs="Times New Roman"/>
          <w:sz w:val="24"/>
          <w:szCs w:val="24"/>
        </w:rPr>
        <w:t>за работу в ночное время;</w:t>
      </w:r>
    </w:p>
    <w:p w:rsidR="005E41BD" w:rsidRPr="00262A32" w:rsidRDefault="005E41BD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9875DB" w:rsidRDefault="009875DB" w:rsidP="009875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DB" w:rsidRPr="009875DB" w:rsidRDefault="009875DB" w:rsidP="009875DB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надбавка за выслугу лет</w:t>
      </w: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 работникам муниципального казенного учреждений «Хозяйственно-эксплуатационная служба» </w:t>
      </w:r>
      <w:proofErr w:type="spellStart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Ширяевского</w:t>
      </w:r>
      <w:proofErr w:type="spellEnd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 зависит от стажа работы и выплачивается в следующих размерах:</w:t>
      </w:r>
    </w:p>
    <w:p w:rsidR="009875DB" w:rsidRPr="009875DB" w:rsidRDefault="009875DB" w:rsidP="009875DB">
      <w:pPr>
        <w:shd w:val="clear" w:color="auto" w:fill="FFFFFF"/>
        <w:spacing w:before="120" w:after="12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5389"/>
      </w:tblGrid>
      <w:tr w:rsidR="009875DB" w:rsidRPr="009875DB" w:rsidTr="00C27316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Стаж работы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after="0" w:line="240" w:lineRule="auto"/>
              <w:ind w:right="-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должностному окладу      </w:t>
            </w:r>
          </w:p>
        </w:tc>
      </w:tr>
      <w:tr w:rsidR="009875DB" w:rsidRPr="009875DB" w:rsidTr="00C2731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3 до 8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10</w:t>
            </w:r>
          </w:p>
        </w:tc>
      </w:tr>
      <w:tr w:rsidR="009875DB" w:rsidRPr="009875DB" w:rsidTr="00C2731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8 до 13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15</w:t>
            </w:r>
          </w:p>
        </w:tc>
      </w:tr>
      <w:tr w:rsidR="009875DB" w:rsidRPr="009875DB" w:rsidTr="00C2731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Свыше 13 до 18 лет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20</w:t>
            </w:r>
          </w:p>
        </w:tc>
      </w:tr>
      <w:tr w:rsidR="009875DB" w:rsidRPr="009875DB" w:rsidTr="00C2731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Свыше 18 до 23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25</w:t>
            </w:r>
          </w:p>
        </w:tc>
      </w:tr>
      <w:tr w:rsidR="009875DB" w:rsidRPr="009875DB" w:rsidTr="00C27316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Свыше 23 лет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DB" w:rsidRPr="009875DB" w:rsidRDefault="009875DB" w:rsidP="00C27316">
            <w:pPr>
              <w:spacing w:before="120" w:after="120" w:line="240" w:lineRule="auto"/>
              <w:ind w:right="-76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30</w:t>
            </w:r>
          </w:p>
        </w:tc>
      </w:tr>
    </w:tbl>
    <w:p w:rsidR="009875DB" w:rsidRPr="009875DB" w:rsidRDefault="009875DB" w:rsidP="009875DB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стаж работы,  дающий право на установление ежемесячной надбавки за выслугу лет, засчитываются периоды работы (службы),  включенные в перечень периодов, предусмотренный для установления ежемесячной надбавки к должностному окладу за выслугу лет работникам  федеральных государственных органов, замещающих должности, не являющиеся должностями  федеральной государственной гражданской службы,  утвержденный  Приказом Министерства здравоохранения и социального развития Российской Федерации от 27 декабря 2007 года №808.</w:t>
      </w:r>
      <w:proofErr w:type="gramEnd"/>
    </w:p>
    <w:p w:rsidR="009875DB" w:rsidRPr="009875DB" w:rsidRDefault="009875DB" w:rsidP="009875D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работы для выплаты надбавки определяется комиссией по установлению стажа, создаваемой в администрации </w:t>
      </w:r>
      <w:proofErr w:type="spellStart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Ширяевского</w:t>
      </w:r>
      <w:proofErr w:type="spellEnd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надбавки оформляется на основании протокола комиссии по установлению стажа, распоряжением главы администрации </w:t>
      </w:r>
      <w:proofErr w:type="spellStart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Ширяевского</w:t>
      </w:r>
      <w:proofErr w:type="spellEnd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875DB" w:rsidRDefault="009875DB" w:rsidP="009875D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DB" w:rsidRPr="009875DB" w:rsidRDefault="009875DB" w:rsidP="009875DB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Ежемесячная надбавка работникам за сложность, напряженность</w:t>
      </w: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высокие достижения в труде (далее – надбавка) устанавливается в размере от 50 до 100% должностного оклада.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  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носит срочный и персонифицированный характер и устанавливается на кратковременный (месяц)  либо длительный период.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выплачивается пропорционально отработанному времени.</w:t>
      </w:r>
    </w:p>
    <w:p w:rsidR="009875DB" w:rsidRPr="009875DB" w:rsidRDefault="009875DB" w:rsidP="009875DB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Надбавка за сложность, напряженность и высокие достижения в труде выплачивается на основании штатного расписания, утвержденного главой администрации </w:t>
      </w:r>
      <w:proofErr w:type="spellStart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Ширяевского</w:t>
      </w:r>
      <w:proofErr w:type="spellEnd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согласованного с директором Финансирование расходов, связанных с реализацией настоящего Положения, осуществляется в пределах средств на оплату труда, предусмотренных в бюджете </w:t>
      </w:r>
      <w:proofErr w:type="spellStart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Ширяевкого</w:t>
      </w:r>
      <w:proofErr w:type="spellEnd"/>
      <w:r w:rsidRPr="0098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очередной финансовый год.      </w:t>
      </w:r>
    </w:p>
    <w:p w:rsidR="00962E37" w:rsidRPr="00262A32" w:rsidRDefault="00A15581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81">
        <w:rPr>
          <w:rFonts w:ascii="Times New Roman" w:hAnsi="Times New Roman" w:cs="Times New Roman"/>
          <w:b/>
          <w:sz w:val="24"/>
          <w:szCs w:val="24"/>
        </w:rPr>
        <w:t>Н</w:t>
      </w:r>
      <w:r w:rsidRPr="00A15581">
        <w:rPr>
          <w:rFonts w:ascii="Times New Roman" w:hAnsi="Times New Roman" w:cs="Times New Roman"/>
          <w:b/>
          <w:sz w:val="24"/>
          <w:szCs w:val="24"/>
        </w:rPr>
        <w:t>адбавка за совмещение профессий и должностей</w:t>
      </w:r>
      <w:r w:rsidR="005E41BD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5E41BD" w:rsidRPr="005E41BD">
        <w:rPr>
          <w:rFonts w:ascii="Times New Roman" w:hAnsi="Times New Roman" w:cs="Times New Roman"/>
          <w:b/>
          <w:sz w:val="24"/>
          <w:szCs w:val="24"/>
        </w:rPr>
        <w:t>надбавка за исполнение обязанностей временно отсутствующего работника</w:t>
      </w:r>
      <w:r w:rsidRPr="005E41BD">
        <w:rPr>
          <w:rFonts w:ascii="Times New Roman" w:hAnsi="Times New Roman" w:cs="Times New Roman"/>
          <w:b/>
          <w:sz w:val="24"/>
          <w:szCs w:val="24"/>
        </w:rPr>
        <w:t>.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Работнику, выполняющему наряду со своей основной работой по трудовому договору дополнительную работу по другой профессии (должности) или исполняющему обязанности временно отсутствующего </w:t>
      </w:r>
      <w:r w:rsidR="00962E37" w:rsidRPr="00262A32">
        <w:rPr>
          <w:rFonts w:ascii="Times New Roman" w:hAnsi="Times New Roman" w:cs="Times New Roman"/>
          <w:sz w:val="24"/>
          <w:szCs w:val="24"/>
        </w:rPr>
        <w:lastRenderedPageBreak/>
        <w:t>работника без освобождения от своей основной работы, производится доплата за совмещение профессий (должностей) в размере до 30% тарифной ставки (оклада) по основной работе. Конкретный размер доплаты устанавливается по соглашению сторон трудового договора, исходя из сложности выполняемой работы, ее объема, занятости работника по основной и совмещаемой работе, и фиксируется в трудовом договоре. На установление доплат за выполнение обязанностей временно отсутствующих работников может быть использовано не более 50% тарифной ставки (оклада) отсутствующего работника, независимо от числа лиц, между которыми распределяются эти доплаты. Указанная доплата выплачивается в течение всего периода совмещения профессий и исполнения обязанностей временно отсутствующего работника.</w:t>
      </w:r>
    </w:p>
    <w:p w:rsidR="00962E37" w:rsidRPr="00262A32" w:rsidRDefault="00A15581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надбавка</w:t>
      </w:r>
      <w:r w:rsidRPr="00262A32">
        <w:rPr>
          <w:rFonts w:ascii="Times New Roman" w:hAnsi="Times New Roman" w:cs="Times New Roman"/>
          <w:sz w:val="24"/>
          <w:szCs w:val="24"/>
        </w:rPr>
        <w:t xml:space="preserve"> за исполнение обязанностей временно отсутствующего работника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Доплаты за расширение зон обслуживания и увеличение объемов работ производятся в размере до 30% тарифной ставки (оклада) по основной работе. Конкретный размер доплаты устанавливается по соглашению сторон трудового договора.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Срок, в течение которого работник будет выполнять дополнительную работу, ее содержание и объем устанавливаются </w:t>
      </w:r>
      <w:r>
        <w:rPr>
          <w:rFonts w:ascii="Times New Roman" w:hAnsi="Times New Roman" w:cs="Times New Roman"/>
          <w:sz w:val="24"/>
          <w:szCs w:val="24"/>
        </w:rPr>
        <w:t>МКУ «ХЭС» ШМО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Pr="00262A32">
        <w:rPr>
          <w:rFonts w:ascii="Times New Roman" w:hAnsi="Times New Roman" w:cs="Times New Roman"/>
          <w:sz w:val="24"/>
          <w:szCs w:val="24"/>
        </w:rPr>
        <w:t xml:space="preserve">с письменного согласия работника. Работник имеет право досрочно отказаться от выполнения дополнительной работы, а </w:t>
      </w:r>
      <w:r>
        <w:rPr>
          <w:rFonts w:ascii="Times New Roman" w:hAnsi="Times New Roman" w:cs="Times New Roman"/>
          <w:sz w:val="24"/>
          <w:szCs w:val="24"/>
        </w:rPr>
        <w:t>МКУ «ХЭС» ШМО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Pr="00262A32">
        <w:rPr>
          <w:rFonts w:ascii="Times New Roman" w:hAnsi="Times New Roman" w:cs="Times New Roman"/>
          <w:sz w:val="24"/>
          <w:szCs w:val="24"/>
        </w:rPr>
        <w:t xml:space="preserve">- досрочно отменить поручение о ее выполнении, предупредив об этом другую сторону в письменной форме не </w:t>
      </w:r>
      <w:proofErr w:type="gramStart"/>
      <w:r w:rsidRPr="00262A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62A32">
        <w:rPr>
          <w:rFonts w:ascii="Times New Roman" w:hAnsi="Times New Roman" w:cs="Times New Roman"/>
          <w:sz w:val="24"/>
          <w:szCs w:val="24"/>
        </w:rPr>
        <w:t xml:space="preserve"> чем за три рабочих дня.</w:t>
      </w:r>
    </w:p>
    <w:p w:rsidR="00962E37" w:rsidRPr="00262A32" w:rsidRDefault="00A15581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81">
        <w:rPr>
          <w:rFonts w:ascii="Times New Roman" w:hAnsi="Times New Roman" w:cs="Times New Roman"/>
          <w:b/>
          <w:sz w:val="24"/>
          <w:szCs w:val="24"/>
        </w:rPr>
        <w:t>Н</w:t>
      </w:r>
      <w:r w:rsidRPr="00A15581">
        <w:rPr>
          <w:rFonts w:ascii="Times New Roman" w:hAnsi="Times New Roman" w:cs="Times New Roman"/>
          <w:b/>
          <w:sz w:val="24"/>
          <w:szCs w:val="24"/>
        </w:rPr>
        <w:t>адбавка за сверхурочную работу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Сверхурочная работа оплачивается в ООО </w:t>
      </w:r>
      <w:r w:rsidR="00962E37">
        <w:rPr>
          <w:rFonts w:ascii="Times New Roman" w:hAnsi="Times New Roman" w:cs="Times New Roman"/>
          <w:sz w:val="24"/>
          <w:szCs w:val="24"/>
        </w:rPr>
        <w:t>МКУ «ХЭС» ШМО</w:t>
      </w:r>
      <w:r w:rsidR="00962E37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 отработанного сверхурочно.</w:t>
      </w:r>
    </w:p>
    <w:p w:rsidR="00962E37" w:rsidRPr="00262A32" w:rsidRDefault="00A15581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81">
        <w:rPr>
          <w:rFonts w:ascii="Times New Roman" w:hAnsi="Times New Roman" w:cs="Times New Roman"/>
          <w:b/>
          <w:sz w:val="24"/>
          <w:szCs w:val="24"/>
        </w:rPr>
        <w:t>Н</w:t>
      </w:r>
      <w:r w:rsidRPr="00A15581">
        <w:rPr>
          <w:rFonts w:ascii="Times New Roman" w:hAnsi="Times New Roman" w:cs="Times New Roman"/>
          <w:b/>
          <w:sz w:val="24"/>
          <w:szCs w:val="24"/>
        </w:rPr>
        <w:t>адбавка за работу в выходные и нерабочие праздничные дни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за фактически отработанные часы (в соответствии с приказом по организации) в размере: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работникам, труд которых оплачивается по дневным и часовым ставкам, - в размере двойной дневной или часовой ставки;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работникам, получающим месячный оклад, - в размере одинарной дневной или часовой ставки сверх оклада, если работа в выходной и нерабочий праздничный день производилась в пределах месячной нормы рабочего времени, и в размере двойной часовой или дневной ставки сверх оклада, если работа производилась сверх месячной нормы.</w:t>
      </w:r>
    </w:p>
    <w:p w:rsidR="00962E37" w:rsidRPr="00262A32" w:rsidRDefault="00962E37" w:rsidP="00962E3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отдыха, который должен быть согласован</w:t>
      </w:r>
      <w:r>
        <w:rPr>
          <w:rFonts w:ascii="Times New Roman" w:hAnsi="Times New Roman" w:cs="Times New Roman"/>
          <w:sz w:val="24"/>
          <w:szCs w:val="24"/>
        </w:rPr>
        <w:t xml:space="preserve"> с директором </w:t>
      </w:r>
      <w:r>
        <w:rPr>
          <w:rFonts w:ascii="Times New Roman" w:hAnsi="Times New Roman" w:cs="Times New Roman"/>
          <w:sz w:val="24"/>
          <w:szCs w:val="24"/>
        </w:rPr>
        <w:t>МКУ «ХЭС» ШМО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Pr="00262A32">
        <w:rPr>
          <w:rFonts w:ascii="Times New Roman" w:hAnsi="Times New Roman" w:cs="Times New Roman"/>
          <w:sz w:val="24"/>
          <w:szCs w:val="24"/>
        </w:rPr>
        <w:t>В этом случае работа в нерабочий праздничный день оплачивается в одинарном размере, а день отдыха оплате не подлежит. За каждый день работы, независимо от количества фактически отработанных часов, предоставляется целый дополнительный день отдыха.</w:t>
      </w:r>
    </w:p>
    <w:p w:rsidR="00962E37" w:rsidRDefault="00A15581" w:rsidP="005E41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5581">
        <w:rPr>
          <w:rFonts w:ascii="Times New Roman" w:hAnsi="Times New Roman" w:cs="Times New Roman"/>
          <w:b/>
          <w:sz w:val="24"/>
          <w:szCs w:val="24"/>
        </w:rPr>
        <w:t>Н</w:t>
      </w:r>
      <w:r w:rsidRPr="00A15581">
        <w:rPr>
          <w:rFonts w:ascii="Times New Roman" w:hAnsi="Times New Roman" w:cs="Times New Roman"/>
          <w:b/>
          <w:sz w:val="24"/>
          <w:szCs w:val="24"/>
        </w:rPr>
        <w:t>адбавка за работу в ночное время</w:t>
      </w:r>
      <w:r w:rsidRPr="00A15581">
        <w:rPr>
          <w:rFonts w:ascii="Times New Roman" w:hAnsi="Times New Roman" w:cs="Times New Roman"/>
          <w:b/>
          <w:sz w:val="24"/>
          <w:szCs w:val="24"/>
        </w:rPr>
        <w:t>.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За работу в ночное время (с 22.00 часов предшествующего дня до 06.00 часов последующего дня) устанавливается доплата в размере 50% часовой тарифной ставки, должностного оклада.</w:t>
      </w:r>
    </w:p>
    <w:p w:rsidR="005E41BD" w:rsidRDefault="00962E37" w:rsidP="005E41B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Доплата производится за каждый час работы в ночное время на основании графиков работы и приказов по организации.</w:t>
      </w:r>
    </w:p>
    <w:p w:rsidR="005E41BD" w:rsidRPr="005E41BD" w:rsidRDefault="005E41BD" w:rsidP="005E41BD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E41BD">
        <w:rPr>
          <w:rFonts w:ascii="Times New Roman" w:hAnsi="Times New Roman" w:cs="Times New Roman"/>
          <w:b/>
          <w:sz w:val="24"/>
          <w:szCs w:val="24"/>
        </w:rPr>
        <w:lastRenderedPageBreak/>
        <w:t>Премия.</w:t>
      </w:r>
      <w:r w:rsidRPr="005E41BD">
        <w:rPr>
          <w:rFonts w:ascii="Times New Roman" w:hAnsi="Times New Roman" w:cs="Times New Roman"/>
          <w:sz w:val="24"/>
          <w:szCs w:val="24"/>
        </w:rPr>
        <w:t xml:space="preserve"> </w:t>
      </w:r>
      <w:r w:rsidRPr="005E4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и вспомогательному персоналу ежемесячно, за фактически отработанное время, выплачивается премия в размере до 25% должностного оклада.</w:t>
      </w:r>
    </w:p>
    <w:p w:rsidR="005E41BD" w:rsidRPr="005E41BD" w:rsidRDefault="005E41BD" w:rsidP="005E41BD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E41B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премия выплачивается в полном объеме при условии соблюдения исполнительской и трудовой дисциплины.  Служащие, вспомогательный персонал на которых наложено дисциплинарное взыскание, в период действия дисциплинарного взыскания премированию не подлежат.</w:t>
      </w:r>
    </w:p>
    <w:p w:rsidR="005E41BD" w:rsidRPr="005E41BD" w:rsidRDefault="005E41BD" w:rsidP="005E41BD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5E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начисляется исходя из должностного оклада  без учета доплат и надбавок, и выплачивается ежемесячно одновременно с заработной платой пропорционально отработанному времени.</w:t>
      </w:r>
    </w:p>
    <w:p w:rsidR="005E41BD" w:rsidRDefault="005E41BD" w:rsidP="005E41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1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 заданий особой важности и сложности,  а также по иным основаниям, работнику может быть выплачена единовременная премия.</w:t>
      </w:r>
    </w:p>
    <w:p w:rsidR="005F7453" w:rsidRPr="00262A32" w:rsidRDefault="005F7453" w:rsidP="005F74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Для премирования работников </w:t>
      </w:r>
      <w:r w:rsidR="007A0FA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7A0FAC">
        <w:rPr>
          <w:rFonts w:ascii="Times New Roman" w:hAnsi="Times New Roman" w:cs="Times New Roman"/>
          <w:sz w:val="24"/>
          <w:szCs w:val="24"/>
        </w:rPr>
        <w:t>издает соответствующее</w:t>
      </w:r>
      <w:r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7A0FAC">
        <w:rPr>
          <w:rFonts w:ascii="Times New Roman" w:hAnsi="Times New Roman" w:cs="Times New Roman"/>
          <w:sz w:val="24"/>
          <w:szCs w:val="24"/>
        </w:rPr>
        <w:t>распоряжение (ежемесячно или на длительный срок)</w:t>
      </w:r>
      <w:r w:rsidRPr="00262A32">
        <w:rPr>
          <w:rFonts w:ascii="Times New Roman" w:hAnsi="Times New Roman" w:cs="Times New Roman"/>
          <w:sz w:val="24"/>
          <w:szCs w:val="24"/>
        </w:rPr>
        <w:t xml:space="preserve"> с перечнем работников, поощряемых выплатой премии, с указанием размера премии каждому работнику.</w:t>
      </w:r>
    </w:p>
    <w:p w:rsidR="005F7453" w:rsidRPr="00262A32" w:rsidRDefault="005F7453" w:rsidP="005F74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A32">
        <w:rPr>
          <w:rFonts w:ascii="Times New Roman" w:hAnsi="Times New Roman" w:cs="Times New Roman"/>
          <w:sz w:val="24"/>
          <w:szCs w:val="24"/>
        </w:rPr>
        <w:t xml:space="preserve">Работникам, проработавшим неполный месяц, в связи с увольнением по любым основаниям, предусмотренным Трудовым </w:t>
      </w:r>
      <w:hyperlink r:id="rId8" w:tooltip="&quot;Трудовой кодекс Российской Федерации&quot; от 30.12.2001 N 197-ФЗ (ред. от 27.12.2018){КонсультантПлюс}" w:history="1">
        <w:r w:rsidRPr="00262A3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62A32">
        <w:rPr>
          <w:rFonts w:ascii="Times New Roman" w:hAnsi="Times New Roman" w:cs="Times New Roman"/>
          <w:sz w:val="24"/>
          <w:szCs w:val="24"/>
        </w:rPr>
        <w:t>, в том числе призывом на военную службу, переводом на другую работу к другому работодателю, поступлением в учебные заведения на очное отделение с последующим увольнением, уходом на пенсию, увольнением по сокращению штатов и другим причинам, выплата премии может производиться из расчета за фактически отработанное время в данном</w:t>
      </w:r>
      <w:proofErr w:type="gramEnd"/>
      <w:r w:rsidRPr="00262A32">
        <w:rPr>
          <w:rFonts w:ascii="Times New Roman" w:hAnsi="Times New Roman" w:cs="Times New Roman"/>
          <w:sz w:val="24"/>
          <w:szCs w:val="24"/>
        </w:rPr>
        <w:t xml:space="preserve"> учетном </w:t>
      </w:r>
      <w:proofErr w:type="gramStart"/>
      <w:r w:rsidRPr="00262A32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262A32">
        <w:rPr>
          <w:rFonts w:ascii="Times New Roman" w:hAnsi="Times New Roman" w:cs="Times New Roman"/>
          <w:sz w:val="24"/>
          <w:szCs w:val="24"/>
        </w:rPr>
        <w:t>.</w:t>
      </w:r>
    </w:p>
    <w:p w:rsidR="005F7453" w:rsidRPr="00900FBE" w:rsidRDefault="005F7453" w:rsidP="005F74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900FBE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962E37" w:rsidRPr="00262A32" w:rsidRDefault="005F7453" w:rsidP="005F7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а задержку выплаты заработной платы и другие нарушения оплаты труда </w:t>
      </w:r>
      <w:r w:rsidR="00522B6F">
        <w:rPr>
          <w:rFonts w:ascii="Times New Roman" w:hAnsi="Times New Roman" w:cs="Times New Roman"/>
          <w:sz w:val="24"/>
          <w:szCs w:val="24"/>
        </w:rPr>
        <w:t>МКУ «ХЭС» ШМО</w:t>
      </w:r>
      <w:r w:rsidR="00522B6F" w:rsidRPr="00262A32">
        <w:rPr>
          <w:rFonts w:ascii="Times New Roman" w:hAnsi="Times New Roman" w:cs="Times New Roman"/>
          <w:sz w:val="24"/>
          <w:szCs w:val="24"/>
        </w:rPr>
        <w:t xml:space="preserve"> </w:t>
      </w:r>
      <w:r w:rsidR="00962E37" w:rsidRPr="00262A32">
        <w:rPr>
          <w:rFonts w:ascii="Times New Roman" w:hAnsi="Times New Roman" w:cs="Times New Roman"/>
          <w:sz w:val="24"/>
          <w:szCs w:val="24"/>
        </w:rPr>
        <w:t>несет ответственность в соответствии с трудовым законодательством Российской Федерации.</w:t>
      </w:r>
    </w:p>
    <w:p w:rsidR="005F7453" w:rsidRDefault="005F7453" w:rsidP="005F7453">
      <w:pPr>
        <w:pStyle w:val="ConsPlusNormal"/>
        <w:ind w:firstLine="540"/>
        <w:jc w:val="both"/>
        <w:rPr>
          <w:rFonts w:ascii="Tahoma" w:eastAsia="Times New Roman" w:hAnsi="Tahoma" w:cs="Tahoma"/>
          <w:color w:val="2C2C2C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proofErr w:type="gramStart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62E37" w:rsidRPr="00262A32">
        <w:rPr>
          <w:rFonts w:ascii="Times New Roman" w:hAnsi="Times New Roman" w:cs="Times New Roman"/>
          <w:sz w:val="24"/>
          <w:szCs w:val="24"/>
        </w:rPr>
        <w:t xml:space="preserve"> случае задержки выплаты заработной платы на срок более 15 дней работник имеет право, известив работодателя либо своего непосредственного начальника в письменной форме, приостановить работу на весь период до выплаты задержанной </w:t>
      </w:r>
      <w:bookmarkStart w:id="0" w:name="_GoBack"/>
      <w:bookmarkEnd w:id="0"/>
      <w:r w:rsidR="00962E37" w:rsidRPr="00262A32">
        <w:rPr>
          <w:rFonts w:ascii="Times New Roman" w:hAnsi="Times New Roman" w:cs="Times New Roman"/>
          <w:sz w:val="24"/>
          <w:szCs w:val="24"/>
        </w:rPr>
        <w:t>суммы.</w:t>
      </w:r>
    </w:p>
    <w:p w:rsidR="00A15581" w:rsidRPr="005F7453" w:rsidRDefault="00A15581" w:rsidP="005F7453">
      <w:pPr>
        <w:pStyle w:val="ConsPlusNormal"/>
        <w:jc w:val="both"/>
        <w:rPr>
          <w:rFonts w:ascii="Tahoma" w:eastAsia="Times New Roman" w:hAnsi="Tahoma" w:cs="Tahoma"/>
          <w:color w:val="2C2C2C"/>
        </w:rPr>
      </w:pPr>
      <w:r w:rsidRPr="009875DB">
        <w:rPr>
          <w:rFonts w:ascii="Times New Roman" w:hAnsi="Times New Roman" w:cs="Times New Roman"/>
          <w:sz w:val="24"/>
          <w:szCs w:val="24"/>
        </w:rPr>
        <w:t xml:space="preserve">        </w:t>
      </w:r>
      <w:r w:rsidR="005F7453">
        <w:rPr>
          <w:rFonts w:ascii="Times New Roman" w:hAnsi="Times New Roman" w:cs="Times New Roman"/>
          <w:sz w:val="24"/>
          <w:szCs w:val="24"/>
        </w:rPr>
        <w:t>1.18</w:t>
      </w:r>
      <w:r w:rsidRPr="009875DB">
        <w:rPr>
          <w:rFonts w:ascii="Times New Roman" w:eastAsia="Times New Roman" w:hAnsi="Times New Roman" w:cs="Times New Roman"/>
          <w:sz w:val="24"/>
          <w:szCs w:val="24"/>
        </w:rPr>
        <w:t xml:space="preserve"> 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A15581" w:rsidRDefault="005F7453" w:rsidP="005F745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A15581" w:rsidRPr="009875DB">
        <w:rPr>
          <w:rFonts w:ascii="Times New Roman" w:hAnsi="Times New Roman" w:cs="Times New Roman"/>
          <w:sz w:val="24"/>
          <w:szCs w:val="24"/>
        </w:rPr>
        <w:t xml:space="preserve"> </w:t>
      </w:r>
      <w:r w:rsidR="00A15581" w:rsidRPr="009875DB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расходов, связанных с реализацией настоящего Положения, осуществляется в пределах средств на оплату труда, предусмотренных в бюджете </w:t>
      </w:r>
      <w:proofErr w:type="spellStart"/>
      <w:r w:rsidR="00A15581" w:rsidRPr="009875DB">
        <w:rPr>
          <w:rFonts w:ascii="Times New Roman" w:eastAsia="Times New Roman" w:hAnsi="Times New Roman" w:cs="Times New Roman"/>
          <w:sz w:val="24"/>
          <w:szCs w:val="24"/>
        </w:rPr>
        <w:t>Ширяевкого</w:t>
      </w:r>
      <w:proofErr w:type="spellEnd"/>
      <w:r w:rsidR="00A15581" w:rsidRPr="009875D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год.           </w:t>
      </w:r>
    </w:p>
    <w:p w:rsidR="00A15581" w:rsidRPr="00262A32" w:rsidRDefault="00A15581" w:rsidP="005F7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5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F7453">
        <w:rPr>
          <w:rFonts w:ascii="Times New Roman" w:hAnsi="Times New Roman" w:cs="Times New Roman"/>
          <w:sz w:val="24"/>
          <w:szCs w:val="24"/>
        </w:rPr>
        <w:t>1.20</w:t>
      </w:r>
      <w:proofErr w:type="gramStart"/>
      <w:r w:rsidRPr="00262A3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62A32">
        <w:rPr>
          <w:rFonts w:ascii="Times New Roman" w:hAnsi="Times New Roman" w:cs="Times New Roman"/>
          <w:sz w:val="24"/>
          <w:szCs w:val="24"/>
        </w:rPr>
        <w:t>ные вопросы выплаты заработной платы регулируются действующим трудовым законодательством Российской Федерации.</w:t>
      </w:r>
    </w:p>
    <w:p w:rsidR="00A15581" w:rsidRPr="00262A32" w:rsidRDefault="005F7453" w:rsidP="005F7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1.21 </w:t>
      </w:r>
      <w:r w:rsidR="00A15581" w:rsidRPr="00262A32">
        <w:rPr>
          <w:rFonts w:ascii="Times New Roman" w:hAnsi="Times New Roman" w:cs="Times New Roman"/>
          <w:sz w:val="24"/>
          <w:szCs w:val="24"/>
        </w:rPr>
        <w:t>Извещения работником работодателя осуществляются путем:</w:t>
      </w:r>
    </w:p>
    <w:p w:rsidR="00A15581" w:rsidRPr="00262A32" w:rsidRDefault="00A15581" w:rsidP="005F7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- направления письмен</w:t>
      </w:r>
      <w:r>
        <w:rPr>
          <w:rFonts w:ascii="Times New Roman" w:hAnsi="Times New Roman" w:cs="Times New Roman"/>
          <w:sz w:val="24"/>
          <w:szCs w:val="24"/>
        </w:rPr>
        <w:t xml:space="preserve">ного сообщения по адресу: 664536, Иркутский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пер.Специалистов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Pr="00262A32">
        <w:rPr>
          <w:rFonts w:ascii="Times New Roman" w:hAnsi="Times New Roman" w:cs="Times New Roman"/>
          <w:sz w:val="24"/>
          <w:szCs w:val="24"/>
        </w:rPr>
        <w:t>;</w:t>
      </w:r>
    </w:p>
    <w:p w:rsidR="00A15581" w:rsidRPr="00262A32" w:rsidRDefault="00A15581" w:rsidP="005F7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тправления факса на номер: (83952) 496-448</w:t>
      </w:r>
      <w:r w:rsidRPr="00262A32">
        <w:rPr>
          <w:rFonts w:ascii="Times New Roman" w:hAnsi="Times New Roman" w:cs="Times New Roman"/>
          <w:sz w:val="24"/>
          <w:szCs w:val="24"/>
        </w:rPr>
        <w:t>;</w:t>
      </w:r>
    </w:p>
    <w:p w:rsidR="00A15581" w:rsidRDefault="00A15581" w:rsidP="005F7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A32">
        <w:rPr>
          <w:rFonts w:ascii="Times New Roman" w:hAnsi="Times New Roman" w:cs="Times New Roman"/>
          <w:sz w:val="24"/>
          <w:szCs w:val="24"/>
        </w:rPr>
        <w:t xml:space="preserve">- отправления электронного письма на </w:t>
      </w: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F148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schiryavskoemo</w:t>
        </w:r>
        <w:r w:rsidRPr="00F148D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262A32">
        <w:rPr>
          <w:rFonts w:ascii="Times New Roman" w:hAnsi="Times New Roman" w:cs="Times New Roman"/>
          <w:sz w:val="24"/>
          <w:szCs w:val="24"/>
        </w:rPr>
        <w:t>.</w:t>
      </w:r>
    </w:p>
    <w:p w:rsidR="007B01A7" w:rsidRDefault="007B01A7" w:rsidP="007B0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1A7" w:rsidRDefault="007B01A7" w:rsidP="007B0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1A7" w:rsidRPr="00522B6F" w:rsidRDefault="007B01A7" w:rsidP="007B01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                                                     Кузьмина О.А.</w:t>
      </w:r>
    </w:p>
    <w:p w:rsidR="00D261CE" w:rsidRDefault="00D261CE" w:rsidP="00D26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1CE" w:rsidRPr="009875DB" w:rsidRDefault="00D261CE" w:rsidP="00D26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FBE" w:rsidRPr="00BB1DDE" w:rsidRDefault="00900FBE" w:rsidP="005F7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900FBE" w:rsidRPr="00BB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00"/>
    <w:rsid w:val="0004234B"/>
    <w:rsid w:val="00223B48"/>
    <w:rsid w:val="003C693B"/>
    <w:rsid w:val="004A2097"/>
    <w:rsid w:val="00522B6F"/>
    <w:rsid w:val="005903FB"/>
    <w:rsid w:val="005E41BD"/>
    <w:rsid w:val="005F7453"/>
    <w:rsid w:val="006969EA"/>
    <w:rsid w:val="006A005D"/>
    <w:rsid w:val="006D6013"/>
    <w:rsid w:val="007A0FAC"/>
    <w:rsid w:val="007B01A7"/>
    <w:rsid w:val="00900FBE"/>
    <w:rsid w:val="00962B4C"/>
    <w:rsid w:val="00962E37"/>
    <w:rsid w:val="009875DB"/>
    <w:rsid w:val="00A15581"/>
    <w:rsid w:val="00BB1DDE"/>
    <w:rsid w:val="00C946A7"/>
    <w:rsid w:val="00D261CE"/>
    <w:rsid w:val="00F65000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1DDE"/>
  </w:style>
  <w:style w:type="paragraph" w:customStyle="1" w:styleId="formattext">
    <w:name w:val="formattext"/>
    <w:basedOn w:val="a"/>
    <w:rsid w:val="00BB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1D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D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B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B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1DDE"/>
  </w:style>
  <w:style w:type="paragraph" w:customStyle="1" w:styleId="formattext">
    <w:name w:val="formattext"/>
    <w:basedOn w:val="a"/>
    <w:rsid w:val="00BB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1D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D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B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3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B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51871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79326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699749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8435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62550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922664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16812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16483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39944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0957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41560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91212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394242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06138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70581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8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32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46DAAC4D1606F05D5BD5046CFEC107723CB20B7EC147A29F510420145E3A18A20DE867DC733F68ECFA32FC6CKFO5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060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6DAAC4D1606F05D5BD5046CFEC107723CB20B7EC147A29F510420145E3A18A20DE867DC733F68ECFA32FC6CKFO5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46DAAC4D1606F05D5BD5046CFEC107723CB20B7EC147A29F510420145E3A18A20DE867DC733F68ECFA32FC6CKFO5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iryavskoe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nach</cp:lastModifiedBy>
  <cp:revision>7</cp:revision>
  <cp:lastPrinted>2019-04-15T08:28:00Z</cp:lastPrinted>
  <dcterms:created xsi:type="dcterms:W3CDTF">2019-04-03T03:56:00Z</dcterms:created>
  <dcterms:modified xsi:type="dcterms:W3CDTF">2019-04-15T08:31:00Z</dcterms:modified>
</cp:coreProperties>
</file>