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86" w:rsidRPr="00FC3086" w:rsidRDefault="00FC3086" w:rsidP="00FC3086">
      <w:pPr>
        <w:ind w:firstLine="709"/>
        <w:jc w:val="right"/>
        <w:rPr>
          <w:rFonts w:ascii="Times New Roman" w:eastAsia="Times New Roman" w:hAnsi="Times New Roman" w:cs="Times New Roman"/>
          <w:sz w:val="24"/>
          <w:szCs w:val="24"/>
        </w:rPr>
      </w:pPr>
      <w:r w:rsidRPr="00FC3086">
        <w:rPr>
          <w:rFonts w:ascii="Times New Roman" w:eastAsia="Times New Roman" w:hAnsi="Times New Roman" w:cs="Times New Roman"/>
          <w:sz w:val="24"/>
          <w:szCs w:val="24"/>
        </w:rPr>
        <w:t>Приложение 1</w:t>
      </w:r>
    </w:p>
    <w:p w:rsidR="003A36AD" w:rsidRPr="003A36AD" w:rsidRDefault="003A36AD" w:rsidP="003A36AD">
      <w:pPr>
        <w:ind w:firstLine="709"/>
        <w:jc w:val="center"/>
        <w:rPr>
          <w:rFonts w:ascii="Times New Roman" w:eastAsia="Times New Roman" w:hAnsi="Times New Roman" w:cs="Times New Roman"/>
          <w:b/>
          <w:sz w:val="26"/>
          <w:szCs w:val="26"/>
        </w:rPr>
      </w:pPr>
      <w:r w:rsidRPr="008F551C">
        <w:rPr>
          <w:rFonts w:ascii="Times New Roman" w:eastAsia="Times New Roman" w:hAnsi="Times New Roman" w:cs="Times New Roman"/>
          <w:b/>
          <w:sz w:val="26"/>
          <w:szCs w:val="26"/>
        </w:rPr>
        <w:t xml:space="preserve">Анкета обследования доступности для инвалидов объекта </w:t>
      </w:r>
      <w:r w:rsidRPr="003A36AD">
        <w:rPr>
          <w:rFonts w:ascii="Times New Roman" w:eastAsia="Times New Roman" w:hAnsi="Times New Roman" w:cs="Times New Roman"/>
          <w:b/>
          <w:sz w:val="26"/>
          <w:szCs w:val="26"/>
        </w:rPr>
        <w:t>торговли</w:t>
      </w:r>
    </w:p>
    <w:p w:rsidR="003A36AD" w:rsidRPr="003A36AD" w:rsidRDefault="003A36AD" w:rsidP="003A36AD">
      <w:pPr>
        <w:ind w:firstLine="709"/>
        <w:jc w:val="center"/>
        <w:rPr>
          <w:rFonts w:ascii="Times New Roman" w:eastAsia="Times New Roman" w:hAnsi="Times New Roman" w:cs="Times New Roman"/>
          <w:b/>
          <w:sz w:val="26"/>
          <w:szCs w:val="26"/>
        </w:rPr>
      </w:pPr>
      <w:r w:rsidRPr="003A36AD">
        <w:rPr>
          <w:rFonts w:ascii="Times New Roman" w:eastAsia="Times New Roman" w:hAnsi="Times New Roman" w:cs="Times New Roman"/>
          <w:b/>
          <w:sz w:val="26"/>
          <w:szCs w:val="26"/>
        </w:rPr>
        <w:t>Часть 1. Основные сведения об объекте розничной торговли</w:t>
      </w:r>
    </w:p>
    <w:tbl>
      <w:tblPr>
        <w:tblStyle w:val="14"/>
        <w:tblW w:w="0" w:type="auto"/>
        <w:tblLayout w:type="fixed"/>
        <w:tblLook w:val="04A0"/>
      </w:tblPr>
      <w:tblGrid>
        <w:gridCol w:w="5665"/>
        <w:gridCol w:w="3680"/>
      </w:tblGrid>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Наименование и тип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гипермаркет, универмаг площадью торгового объекта</w:t>
            </w:r>
            <w:r w:rsidR="00070AF6">
              <w:rPr>
                <w:rStyle w:val="af2"/>
                <w:rFonts w:ascii="Times New Roman" w:eastAsia="Times New Roman" w:hAnsi="Times New Roman" w:cs="Times New Roman"/>
                <w:sz w:val="20"/>
                <w:szCs w:val="20"/>
              </w:rPr>
              <w:footnoteReference w:id="1"/>
            </w:r>
            <w:r w:rsidRPr="008F551C">
              <w:rPr>
                <w:rFonts w:ascii="Times New Roman" w:eastAsia="Times New Roman" w:hAnsi="Times New Roman" w:cs="Times New Roman"/>
                <w:sz w:val="20"/>
                <w:szCs w:val="20"/>
              </w:rPr>
              <w:t xml:space="preserve"> более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супермаркет площадью торгового объекта от 400 до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xml:space="preserve">- магазин площадью </w:t>
            </w:r>
            <w:r w:rsidR="00070AF6">
              <w:rPr>
                <w:rFonts w:ascii="Times New Roman" w:eastAsia="Times New Roman" w:hAnsi="Times New Roman" w:cs="Times New Roman"/>
                <w:sz w:val="20"/>
                <w:szCs w:val="20"/>
              </w:rPr>
              <w:t xml:space="preserve">торгового объекта </w:t>
            </w:r>
            <w:r w:rsidRPr="008F551C">
              <w:rPr>
                <w:rFonts w:ascii="Times New Roman" w:eastAsia="Times New Roman" w:hAnsi="Times New Roman" w:cs="Times New Roman"/>
                <w:sz w:val="20"/>
                <w:szCs w:val="20"/>
              </w:rPr>
              <w:t>от 50 до 400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небольшой магазин площадью торгового объекта до 50 кв.м.</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Принадлежность объекта к сети</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Фактический адрес</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Телефон, Е-mail</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Размещение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отдельно стоящее здание;</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объект, расположенный во встроенном, встроенно-пристроенном помещении жилого здания;</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xml:space="preserve">- 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Имеется ли собственный вход с улицы</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Размер объекта (площадь торгового объекта)</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Капитальное строение или павильон</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постройки здания</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рекон</w:t>
            </w:r>
            <w:r w:rsidR="00A16969">
              <w:rPr>
                <w:rFonts w:ascii="Times New Roman" w:eastAsia="Times New Roman" w:hAnsi="Times New Roman" w:cs="Times New Roman"/>
                <w:sz w:val="20"/>
                <w:szCs w:val="20"/>
              </w:rPr>
              <w:t>струкции (капитального ремонта)</w:t>
            </w:r>
            <w:r w:rsidRPr="008F551C">
              <w:rPr>
                <w:rFonts w:ascii="Times New Roman" w:eastAsia="Times New Roman" w:hAnsi="Times New Roman" w:cs="Times New Roman"/>
                <w:sz w:val="20"/>
                <w:szCs w:val="20"/>
              </w:rPr>
              <w:t xml:space="preserve"> здания</w:t>
            </w:r>
          </w:p>
        </w:tc>
        <w:tc>
          <w:tcPr>
            <w:tcW w:w="3680"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5665"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Отношение здания к объектом культурного наследия</w:t>
            </w:r>
          </w:p>
        </w:tc>
        <w:tc>
          <w:tcPr>
            <w:tcW w:w="3680" w:type="dxa"/>
          </w:tcPr>
          <w:p w:rsidR="003A36AD" w:rsidRPr="008F551C" w:rsidRDefault="003A36AD" w:rsidP="00565A22">
            <w:pPr>
              <w:rPr>
                <w:rFonts w:ascii="Times New Roman" w:eastAsia="Times New Roman" w:hAnsi="Times New Roman" w:cs="Times New Roman"/>
                <w:sz w:val="20"/>
                <w:szCs w:val="20"/>
              </w:rPr>
            </w:pPr>
          </w:p>
        </w:tc>
      </w:tr>
    </w:tbl>
    <w:p w:rsidR="003A36AD" w:rsidRPr="008F551C" w:rsidRDefault="003A36AD" w:rsidP="00FC3086">
      <w:pPr>
        <w:spacing w:line="240" w:lineRule="auto"/>
        <w:ind w:firstLine="709"/>
        <w:jc w:val="center"/>
        <w:rPr>
          <w:rFonts w:ascii="Times New Roman" w:eastAsia="Times New Roman" w:hAnsi="Times New Roman" w:cs="Times New Roman"/>
          <w:sz w:val="26"/>
          <w:szCs w:val="26"/>
        </w:rPr>
      </w:pPr>
    </w:p>
    <w:p w:rsidR="003A36AD" w:rsidRPr="003A36AD" w:rsidRDefault="003A36AD" w:rsidP="00FC3086">
      <w:pPr>
        <w:spacing w:line="240" w:lineRule="auto"/>
        <w:ind w:firstLine="709"/>
        <w:jc w:val="center"/>
        <w:rPr>
          <w:rFonts w:ascii="Times New Roman" w:eastAsia="Times New Roman" w:hAnsi="Times New Roman" w:cs="Times New Roman"/>
          <w:b/>
          <w:sz w:val="26"/>
          <w:szCs w:val="26"/>
        </w:rPr>
      </w:pPr>
      <w:r w:rsidRPr="003A36AD">
        <w:rPr>
          <w:rFonts w:ascii="Times New Roman" w:eastAsia="Times New Roman" w:hAnsi="Times New Roman" w:cs="Times New Roman"/>
          <w:b/>
          <w:sz w:val="26"/>
          <w:szCs w:val="26"/>
        </w:rPr>
        <w:t>Часть 2. Оценка показателей доступности объекта розничной торговли для инвалидов</w:t>
      </w:r>
      <w:r w:rsidR="003B7708">
        <w:rPr>
          <w:rStyle w:val="af2"/>
          <w:rFonts w:ascii="Times New Roman" w:eastAsia="Times New Roman" w:hAnsi="Times New Roman" w:cs="Times New Roman"/>
          <w:b/>
          <w:sz w:val="26"/>
          <w:szCs w:val="26"/>
        </w:rPr>
        <w:footnoteReference w:id="2"/>
      </w:r>
      <w:r w:rsidRPr="003A36AD">
        <w:rPr>
          <w:rFonts w:ascii="Times New Roman" w:eastAsia="Times New Roman" w:hAnsi="Times New Roman" w:cs="Times New Roman"/>
          <w:b/>
          <w:sz w:val="26"/>
          <w:szCs w:val="26"/>
        </w:rPr>
        <w:t xml:space="preserve"> </w:t>
      </w:r>
    </w:p>
    <w:tbl>
      <w:tblPr>
        <w:tblStyle w:val="111"/>
        <w:tblW w:w="0" w:type="auto"/>
        <w:tblLook w:val="04A0"/>
      </w:tblPr>
      <w:tblGrid>
        <w:gridCol w:w="546"/>
        <w:gridCol w:w="4492"/>
        <w:gridCol w:w="1416"/>
        <w:gridCol w:w="1415"/>
        <w:gridCol w:w="1476"/>
      </w:tblGrid>
      <w:tr w:rsidR="00B1651A" w:rsidRPr="008F551C" w:rsidTr="00565A22">
        <w:tc>
          <w:tcPr>
            <w:tcW w:w="546" w:type="dxa"/>
          </w:tcPr>
          <w:p w:rsidR="003A36AD" w:rsidRPr="008F551C" w:rsidRDefault="003A36AD" w:rsidP="00565A22">
            <w:pPr>
              <w:rPr>
                <w:rFonts w:ascii="Times New Roman" w:eastAsia="Times New Roman" w:hAnsi="Times New Roman" w:cs="Times New Roman"/>
                <w:sz w:val="20"/>
                <w:szCs w:val="20"/>
              </w:rPr>
            </w:pPr>
          </w:p>
        </w:tc>
        <w:tc>
          <w:tcPr>
            <w:tcW w:w="449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Агрегированные и частные показатели доступности для инвалидов объекта розничной торговли</w:t>
            </w:r>
          </w:p>
        </w:tc>
        <w:tc>
          <w:tcPr>
            <w:tcW w:w="1416" w:type="dxa"/>
          </w:tcPr>
          <w:p w:rsidR="003A36AD"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Условия </w:t>
            </w:r>
            <w:r w:rsidR="003A36AD" w:rsidRPr="008F551C">
              <w:rPr>
                <w:rFonts w:ascii="Times New Roman" w:eastAsia="Times New Roman" w:hAnsi="Times New Roman" w:cs="Times New Roman"/>
                <w:sz w:val="20"/>
                <w:szCs w:val="20"/>
              </w:rPr>
              <w:t>доступности по данному  частному показателю выполнены</w:t>
            </w:r>
            <w:r w:rsidR="003A36AD">
              <w:rPr>
                <w:rStyle w:val="af2"/>
                <w:rFonts w:ascii="Times New Roman" w:eastAsia="Times New Roman" w:hAnsi="Times New Roman" w:cs="Times New Roman"/>
                <w:sz w:val="20"/>
                <w:szCs w:val="20"/>
              </w:rPr>
              <w:footnoteReference w:id="3"/>
            </w:r>
          </w:p>
        </w:tc>
        <w:tc>
          <w:tcPr>
            <w:tcW w:w="1415" w:type="dxa"/>
          </w:tcPr>
          <w:p w:rsidR="003A36AD"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Условия </w:t>
            </w:r>
            <w:r w:rsidR="003A36AD" w:rsidRPr="008F551C">
              <w:rPr>
                <w:rFonts w:ascii="Times New Roman" w:eastAsia="Times New Roman" w:hAnsi="Times New Roman" w:cs="Times New Roman"/>
                <w:sz w:val="20"/>
                <w:szCs w:val="20"/>
              </w:rPr>
              <w:t>доступности по данному  частному показателю не выполнены</w:t>
            </w:r>
          </w:p>
        </w:tc>
        <w:tc>
          <w:tcPr>
            <w:tcW w:w="1476"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Оценка агрегиро-ванного показателя</w:t>
            </w:r>
          </w:p>
          <w:p w:rsidR="003A36AD" w:rsidRPr="008F551C" w:rsidRDefault="003A36AD" w:rsidP="003A36AD">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(доступен или недоступен)</w:t>
            </w:r>
            <w:r>
              <w:rPr>
                <w:rStyle w:val="af2"/>
                <w:rFonts w:ascii="Times New Roman" w:eastAsia="Times New Roman" w:hAnsi="Times New Roman" w:cs="Times New Roman"/>
                <w:sz w:val="20"/>
                <w:szCs w:val="20"/>
              </w:rPr>
              <w:footnoteReference w:id="4"/>
            </w:r>
          </w:p>
        </w:tc>
      </w:tr>
      <w:tr w:rsidR="00B1651A" w:rsidRPr="008F551C" w:rsidTr="00565A22">
        <w:tc>
          <w:tcPr>
            <w:tcW w:w="546" w:type="dxa"/>
          </w:tcPr>
          <w:p w:rsidR="003A36AD" w:rsidRPr="008F551C" w:rsidRDefault="003A36AD" w:rsidP="00565A22">
            <w:pP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1.</w:t>
            </w:r>
          </w:p>
        </w:tc>
        <w:tc>
          <w:tcPr>
            <w:tcW w:w="4492" w:type="dxa"/>
          </w:tcPr>
          <w:p w:rsidR="003A36AD" w:rsidRPr="008F551C" w:rsidRDefault="003A36AD" w:rsidP="003A36AD">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передвигающихся на кресле-коляске </w:t>
            </w:r>
            <w:r>
              <w:rPr>
                <w:rFonts w:ascii="Times New Roman" w:eastAsia="Calibri" w:hAnsi="Times New Roman" w:cs="Times New Roman"/>
                <w:b/>
                <w:color w:val="000000"/>
                <w:sz w:val="20"/>
                <w:szCs w:val="20"/>
              </w:rPr>
              <w:t xml:space="preserve"> (агрегированный)</w:t>
            </w:r>
          </w:p>
        </w:tc>
        <w:tc>
          <w:tcPr>
            <w:tcW w:w="1416" w:type="dxa"/>
            <w:vAlign w:val="center"/>
          </w:tcPr>
          <w:p w:rsidR="003A36AD" w:rsidRPr="008F551C" w:rsidRDefault="003A36AD" w:rsidP="00565A22">
            <w:pPr>
              <w:jc w:val="center"/>
              <w:rPr>
                <w:rFonts w:ascii="Times New Roman" w:eastAsia="Times New Roman" w:hAnsi="Times New Roman" w:cs="Times New Roman"/>
                <w:b/>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b/>
                <w:sz w:val="20"/>
                <w:szCs w:val="20"/>
              </w:rPr>
            </w:pPr>
          </w:p>
        </w:tc>
        <w:tc>
          <w:tcPr>
            <w:tcW w:w="1476" w:type="dxa"/>
            <w:vAlign w:val="center"/>
          </w:tcPr>
          <w:p w:rsidR="003A36AD" w:rsidRPr="008F551C" w:rsidRDefault="00B21563" w:rsidP="00B215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DC7956" w:rsidRPr="008F551C" w:rsidTr="00565A22">
        <w:tc>
          <w:tcPr>
            <w:tcW w:w="546" w:type="dxa"/>
          </w:tcPr>
          <w:p w:rsidR="00DC7956" w:rsidRPr="008F551C" w:rsidRDefault="00DC7956" w:rsidP="00565A22">
            <w:pPr>
              <w:contextualSpacing/>
              <w:rPr>
                <w:rFonts w:ascii="Times New Roman" w:eastAsia="Calibri" w:hAnsi="Times New Roman" w:cs="Times New Roman"/>
                <w:sz w:val="20"/>
                <w:szCs w:val="20"/>
              </w:rPr>
            </w:pPr>
          </w:p>
        </w:tc>
        <w:tc>
          <w:tcPr>
            <w:tcW w:w="4492" w:type="dxa"/>
          </w:tcPr>
          <w:p w:rsidR="00DC7956" w:rsidRPr="008F551C" w:rsidRDefault="00DC7956"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DC7956" w:rsidRPr="008F551C" w:rsidRDefault="00DC7956" w:rsidP="00565A22">
            <w:pPr>
              <w:jc w:val="center"/>
              <w:rPr>
                <w:rFonts w:ascii="Times New Roman" w:eastAsia="Times New Roman" w:hAnsi="Times New Roman" w:cs="Times New Roman"/>
                <w:sz w:val="20"/>
                <w:szCs w:val="20"/>
              </w:rPr>
            </w:pPr>
          </w:p>
        </w:tc>
        <w:tc>
          <w:tcPr>
            <w:tcW w:w="1415" w:type="dxa"/>
            <w:vAlign w:val="center"/>
          </w:tcPr>
          <w:p w:rsidR="00DC7956" w:rsidRPr="008F551C" w:rsidRDefault="00DC7956" w:rsidP="00565A22">
            <w:pPr>
              <w:jc w:val="center"/>
              <w:rPr>
                <w:rFonts w:ascii="Times New Roman" w:eastAsia="Times New Roman" w:hAnsi="Times New Roman" w:cs="Times New Roman"/>
                <w:sz w:val="20"/>
                <w:szCs w:val="20"/>
              </w:rPr>
            </w:pPr>
          </w:p>
        </w:tc>
        <w:tc>
          <w:tcPr>
            <w:tcW w:w="1476" w:type="dxa"/>
          </w:tcPr>
          <w:p w:rsidR="00DC7956" w:rsidRPr="008F551C" w:rsidRDefault="00DC7956"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1.1.</w:t>
            </w:r>
          </w:p>
        </w:tc>
        <w:tc>
          <w:tcPr>
            <w:tcW w:w="4492" w:type="dxa"/>
          </w:tcPr>
          <w:p w:rsidR="003A36AD" w:rsidRPr="008F551C" w:rsidRDefault="003A36AD" w:rsidP="00565A22">
            <w:pPr>
              <w:rPr>
                <w:rFonts w:ascii="Times New Roman" w:eastAsia="Calibri" w:hAnsi="Times New Roman" w:cs="Times New Roman"/>
                <w:bCs/>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w:t>
            </w:r>
            <w:r w:rsidRPr="008F551C">
              <w:rPr>
                <w:rFonts w:ascii="Times New Roman" w:eastAsia="Calibri" w:hAnsi="Times New Roman" w:cs="Times New Roman"/>
                <w:bCs/>
                <w:sz w:val="20"/>
                <w:szCs w:val="20"/>
              </w:rPr>
              <w:lastRenderedPageBreak/>
              <w:t xml:space="preserve">розничной торговли  </w:t>
            </w:r>
          </w:p>
          <w:p w:rsidR="003A36AD" w:rsidRPr="008F551C" w:rsidRDefault="003A36AD" w:rsidP="00186914">
            <w:pPr>
              <w:rPr>
                <w:rFonts w:ascii="Times New Roman" w:eastAsia="Calibri" w:hAnsi="Times New Roman" w:cs="Times New Roman"/>
                <w:i/>
                <w:sz w:val="20"/>
                <w:szCs w:val="20"/>
              </w:rPr>
            </w:pPr>
            <w:r w:rsidRPr="008F551C">
              <w:rPr>
                <w:rFonts w:ascii="Times New Roman" w:eastAsia="Calibri" w:hAnsi="Times New Roman" w:cs="Times New Roman"/>
                <w:i/>
                <w:sz w:val="20"/>
                <w:szCs w:val="20"/>
              </w:rPr>
              <w:t xml:space="preserve"> (для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sidR="00186914">
              <w:rPr>
                <w:rFonts w:ascii="Times New Roman" w:eastAsia="Times New Roman" w:hAnsi="Times New Roman" w:cs="Times New Roman"/>
                <w:i/>
                <w:sz w:val="20"/>
                <w:szCs w:val="20"/>
              </w:rPr>
              <w:t xml:space="preserve">  и т.д.)</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lastRenderedPageBreak/>
              <w:t xml:space="preserve">1.2. </w:t>
            </w:r>
          </w:p>
        </w:tc>
        <w:tc>
          <w:tcPr>
            <w:tcW w:w="4492" w:type="dxa"/>
          </w:tcPr>
          <w:p w:rsidR="003A36AD" w:rsidRPr="008F551C" w:rsidRDefault="003A36AD" w:rsidP="00565A22">
            <w:pPr>
              <w:rPr>
                <w:rFonts w:ascii="Times New Roman" w:eastAsia="Calibri" w:hAnsi="Times New Roman" w:cs="Times New Roman"/>
                <w:bCs/>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в котором размещается объект розничной торговли</w:t>
            </w:r>
          </w:p>
          <w:p w:rsidR="003A36AD"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003A36AD" w:rsidRPr="008F551C">
              <w:rPr>
                <w:rFonts w:ascii="Times New Roman" w:eastAsia="Times New Roman" w:hAnsi="Times New Roman" w:cs="Times New Roman"/>
                <w:i/>
                <w:sz w:val="20"/>
                <w:szCs w:val="20"/>
              </w:rPr>
              <w:t>, не имеющих отдельного входа с улицы)</w:t>
            </w:r>
            <w:r w:rsidR="003A36AD" w:rsidRPr="008F551C">
              <w:rPr>
                <w:rFonts w:ascii="Times New Roman" w:eastAsia="Calibri" w:hAnsi="Times New Roman" w:cs="Times New Roman"/>
                <w:i/>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1.3.</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A36AD"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003A36AD"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1.4.</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1.5.</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1.6. </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B1651A" w:rsidRPr="008F551C" w:rsidTr="00565A22">
        <w:tc>
          <w:tcPr>
            <w:tcW w:w="546" w:type="dxa"/>
          </w:tcPr>
          <w:p w:rsidR="003A36AD" w:rsidRPr="008F551C" w:rsidRDefault="003A36AD"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1.7.</w:t>
            </w:r>
          </w:p>
        </w:tc>
        <w:tc>
          <w:tcPr>
            <w:tcW w:w="4492" w:type="dxa"/>
          </w:tcPr>
          <w:p w:rsidR="003A36AD" w:rsidRPr="008F551C" w:rsidRDefault="003A36AD"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15" w:type="dxa"/>
            <w:vAlign w:val="center"/>
          </w:tcPr>
          <w:p w:rsidR="003A36AD" w:rsidRPr="008F551C" w:rsidRDefault="003A36AD" w:rsidP="00565A22">
            <w:pPr>
              <w:jc w:val="center"/>
              <w:rPr>
                <w:rFonts w:ascii="Times New Roman" w:eastAsia="Times New Roman" w:hAnsi="Times New Roman" w:cs="Times New Roman"/>
                <w:sz w:val="20"/>
                <w:szCs w:val="20"/>
              </w:rPr>
            </w:pPr>
          </w:p>
        </w:tc>
        <w:tc>
          <w:tcPr>
            <w:tcW w:w="1476" w:type="dxa"/>
          </w:tcPr>
          <w:p w:rsidR="003A36AD" w:rsidRPr="008F551C" w:rsidRDefault="003A36AD" w:rsidP="00565A22">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2.</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опорно-двигательного аппарата  </w:t>
            </w:r>
            <w:r>
              <w:rPr>
                <w:rFonts w:ascii="Times New Roman" w:eastAsia="Calibri" w:hAnsi="Times New Roman" w:cs="Times New Roman"/>
                <w:b/>
                <w:color w:val="000000"/>
                <w:sz w:val="20"/>
                <w:szCs w:val="20"/>
              </w:rPr>
              <w:t>(агрегированный)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76" w:type="dxa"/>
            <w:vAlign w:val="center"/>
          </w:tcPr>
          <w:p w:rsidR="003B7708" w:rsidRPr="008F551C" w:rsidRDefault="003B7708" w:rsidP="003B77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3B7708"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p>
        </w:tc>
        <w:tc>
          <w:tcPr>
            <w:tcW w:w="4492" w:type="dxa"/>
          </w:tcPr>
          <w:p w:rsidR="003B7708" w:rsidRPr="008F551C" w:rsidRDefault="003B7708" w:rsidP="003B7708">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2.1.</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2.2. </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003B7708"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2.3.</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2.4.</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2.5.</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2.6.</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3.</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
                <w:bCs/>
                <w:sz w:val="20"/>
                <w:szCs w:val="20"/>
              </w:rPr>
              <w:t>розничной торговли</w:t>
            </w:r>
            <w:r w:rsidRPr="008F551C">
              <w:rPr>
                <w:rFonts w:ascii="Times New Roman" w:eastAsia="Calibri" w:hAnsi="Times New Roman" w:cs="Times New Roman"/>
                <w:bCs/>
                <w:sz w:val="20"/>
                <w:szCs w:val="20"/>
              </w:rPr>
              <w:t xml:space="preserve">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слуха (</w:t>
            </w:r>
            <w:r>
              <w:rPr>
                <w:rFonts w:ascii="Times New Roman" w:eastAsia="Calibri" w:hAnsi="Times New Roman" w:cs="Times New Roman"/>
                <w:b/>
                <w:color w:val="000000"/>
                <w:sz w:val="20"/>
                <w:szCs w:val="20"/>
              </w:rPr>
              <w:t>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vAlign w:val="center"/>
          </w:tcPr>
          <w:p w:rsidR="003B7708" w:rsidRPr="008F551C" w:rsidRDefault="003B7708" w:rsidP="003B77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3B7708"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p>
        </w:tc>
        <w:tc>
          <w:tcPr>
            <w:tcW w:w="4492" w:type="dxa"/>
          </w:tcPr>
          <w:p w:rsidR="003B7708" w:rsidRPr="008F551C" w:rsidRDefault="003B7708" w:rsidP="003B7708">
            <w:pPr>
              <w:rPr>
                <w:rFonts w:ascii="Times New Roman" w:eastAsia="Calibri" w:hAnsi="Times New Roman" w:cs="Times New Roman"/>
                <w:sz w:val="20"/>
                <w:szCs w:val="20"/>
              </w:rPr>
            </w:pPr>
            <w:r>
              <w:rPr>
                <w:rFonts w:ascii="Times New Roman" w:eastAsia="Calibri" w:hAnsi="Times New Roman" w:cs="Times New Roman"/>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3.1.</w:t>
            </w:r>
          </w:p>
        </w:tc>
        <w:tc>
          <w:tcPr>
            <w:tcW w:w="4492" w:type="dxa"/>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территории, прилегающей к зданию, в котором размещается объект </w:t>
            </w:r>
            <w:r w:rsidR="00A16969">
              <w:rPr>
                <w:rFonts w:ascii="Times New Roman" w:eastAsia="Calibri" w:hAnsi="Times New Roman" w:cs="Times New Roman"/>
                <w:sz w:val="20"/>
                <w:szCs w:val="20"/>
              </w:rPr>
              <w:t>розничной торговли</w:t>
            </w:r>
            <w:r w:rsidRPr="008F551C">
              <w:rPr>
                <w:rFonts w:ascii="Times New Roman" w:eastAsia="Calibri" w:hAnsi="Times New Roman" w:cs="Times New Roman"/>
                <w:sz w:val="20"/>
                <w:szCs w:val="20"/>
              </w:rPr>
              <w:t xml:space="preserve">, входа в здание и  пути  </w:t>
            </w:r>
            <w:r w:rsidRPr="008F551C">
              <w:rPr>
                <w:rFonts w:ascii="Times New Roman" w:eastAsia="Calibri" w:hAnsi="Times New Roman" w:cs="Times New Roman"/>
                <w:sz w:val="20"/>
                <w:szCs w:val="20"/>
              </w:rPr>
              <w:lastRenderedPageBreak/>
              <w:t xml:space="preserve">движения внутри здания,  в котором размещается объект </w:t>
            </w:r>
            <w:r w:rsidR="00A16969">
              <w:rPr>
                <w:rFonts w:ascii="Times New Roman" w:eastAsia="Calibri" w:hAnsi="Times New Roman" w:cs="Times New Roman"/>
                <w:sz w:val="20"/>
                <w:szCs w:val="20"/>
              </w:rPr>
              <w:t>розничной торговли</w:t>
            </w:r>
          </w:p>
          <w:p w:rsidR="003B7708"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lastRenderedPageBreak/>
              <w:t xml:space="preserve">3.2. </w:t>
            </w:r>
          </w:p>
        </w:tc>
        <w:tc>
          <w:tcPr>
            <w:tcW w:w="4492" w:type="dxa"/>
          </w:tcPr>
          <w:p w:rsidR="003B7708" w:rsidRPr="008F551C" w:rsidRDefault="003B7708" w:rsidP="00A16969">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00A16969">
              <w:rPr>
                <w:rFonts w:ascii="Times New Roman" w:eastAsia="Calibri" w:hAnsi="Times New Roman" w:cs="Times New Roman"/>
                <w:sz w:val="20"/>
                <w:szCs w:val="20"/>
              </w:rPr>
              <w:t>розничной торговли</w:t>
            </w:r>
            <w:r w:rsidRPr="008F551C">
              <w:rPr>
                <w:rFonts w:ascii="Times New Roman" w:eastAsia="Calibri" w:hAnsi="Times New Roman" w:cs="Times New Roman"/>
                <w:sz w:val="20"/>
                <w:szCs w:val="20"/>
              </w:rPr>
              <w:t xml:space="preserve">  и возможность продвижения в залах обслуживания на объекте </w:t>
            </w:r>
            <w:r w:rsidR="00A16969">
              <w:rPr>
                <w:rFonts w:ascii="Times New Roman" w:eastAsia="Calibri" w:hAnsi="Times New Roman" w:cs="Times New Roman"/>
                <w:sz w:val="20"/>
                <w:szCs w:val="20"/>
              </w:rPr>
              <w:t>розничной торговли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3.3.</w:t>
            </w:r>
          </w:p>
        </w:tc>
        <w:tc>
          <w:tcPr>
            <w:tcW w:w="4492" w:type="dxa"/>
          </w:tcPr>
          <w:p w:rsidR="003B7708" w:rsidRPr="008F551C" w:rsidRDefault="003B7708" w:rsidP="00A16969">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00A16969">
              <w:rPr>
                <w:rFonts w:ascii="Times New Roman" w:eastAsia="Calibri" w:hAnsi="Times New Roman" w:cs="Times New Roman"/>
                <w:sz w:val="20"/>
                <w:szCs w:val="20"/>
              </w:rPr>
              <w:t>розничной торговли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4.</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с нарушениями зрения </w:t>
            </w:r>
            <w:r>
              <w:rPr>
                <w:rFonts w:ascii="Times New Roman" w:eastAsia="Calibri" w:hAnsi="Times New Roman" w:cs="Times New Roman"/>
                <w:b/>
                <w:color w:val="000000"/>
                <w:sz w:val="20"/>
                <w:szCs w:val="20"/>
              </w:rPr>
              <w:t>(агрегированный)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b/>
                <w:sz w:val="20"/>
                <w:szCs w:val="20"/>
              </w:rPr>
            </w:pPr>
          </w:p>
        </w:tc>
        <w:tc>
          <w:tcPr>
            <w:tcW w:w="1476" w:type="dxa"/>
            <w:vAlign w:val="center"/>
          </w:tcPr>
          <w:p w:rsidR="003B7708" w:rsidRPr="008F551C" w:rsidRDefault="003B7708" w:rsidP="003B77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 (недоступен)</w:t>
            </w:r>
          </w:p>
        </w:tc>
      </w:tr>
      <w:tr w:rsidR="003B7708"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p>
        </w:tc>
        <w:tc>
          <w:tcPr>
            <w:tcW w:w="4492" w:type="dxa"/>
            <w:vAlign w:val="center"/>
          </w:tcPr>
          <w:p w:rsidR="003B7708" w:rsidRPr="008F551C" w:rsidRDefault="003B7708" w:rsidP="003B7708">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4.1.</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Pr="008F551C">
              <w:rPr>
                <w:rFonts w:ascii="Times New Roman" w:eastAsia="Times New Roman" w:hAnsi="Times New Roman" w:cs="Times New Roman"/>
                <w:i/>
                <w:sz w:val="20"/>
                <w:szCs w:val="20"/>
              </w:rPr>
              <w:t>)</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4.2.</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4.3.</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3B7708" w:rsidRPr="008F551C" w:rsidRDefault="00186914" w:rsidP="003B7708">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4.4.</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4.5.</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4.6.</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vAlign w:val="center"/>
          </w:tcPr>
          <w:p w:rsidR="003B7708" w:rsidRPr="008F551C" w:rsidRDefault="003B7708" w:rsidP="003B7708">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4.7.</w:t>
            </w:r>
          </w:p>
        </w:tc>
        <w:tc>
          <w:tcPr>
            <w:tcW w:w="4492" w:type="dxa"/>
            <w:vAlign w:val="center"/>
          </w:tcPr>
          <w:p w:rsidR="003B7708" w:rsidRPr="008F551C" w:rsidRDefault="003B7708" w:rsidP="003B7708">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3B7708" w:rsidRPr="008F551C" w:rsidTr="00565A22">
        <w:tc>
          <w:tcPr>
            <w:tcW w:w="546" w:type="dxa"/>
            <w:vAlign w:val="center"/>
          </w:tcPr>
          <w:p w:rsidR="003B7708" w:rsidRPr="008F551C" w:rsidRDefault="003B7708" w:rsidP="003B7708">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5.</w:t>
            </w:r>
          </w:p>
        </w:tc>
        <w:tc>
          <w:tcPr>
            <w:tcW w:w="4492" w:type="dxa"/>
            <w:vAlign w:val="center"/>
          </w:tcPr>
          <w:p w:rsidR="003B7708" w:rsidRPr="008F551C" w:rsidRDefault="003B7708" w:rsidP="003B7708">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услуги  объекта розничной торговли  для инвалидов </w:t>
            </w:r>
            <w:r>
              <w:rPr>
                <w:rFonts w:ascii="Times New Roman" w:eastAsia="Calibri" w:hAnsi="Times New Roman" w:cs="Times New Roman"/>
                <w:b/>
                <w:bCs/>
                <w:color w:val="000000"/>
                <w:sz w:val="20"/>
                <w:szCs w:val="20"/>
              </w:rPr>
              <w:t xml:space="preserve"> (агрегированный)</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vAlign w:val="center"/>
          </w:tcPr>
          <w:p w:rsidR="003B7708" w:rsidRPr="008F551C" w:rsidRDefault="003B7708" w:rsidP="003F7C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w:t>
            </w:r>
            <w:r w:rsidR="003F7C37">
              <w:rPr>
                <w:rFonts w:ascii="Times New Roman" w:eastAsia="Times New Roman" w:hAnsi="Times New Roman" w:cs="Times New Roman"/>
                <w:b/>
                <w:sz w:val="20"/>
                <w:szCs w:val="20"/>
              </w:rPr>
              <w:t>на</w:t>
            </w:r>
            <w:r>
              <w:rPr>
                <w:rFonts w:ascii="Times New Roman" w:eastAsia="Times New Roman" w:hAnsi="Times New Roman" w:cs="Times New Roman"/>
                <w:b/>
                <w:sz w:val="20"/>
                <w:szCs w:val="20"/>
              </w:rPr>
              <w:t xml:space="preserve"> (недоступ</w:t>
            </w:r>
            <w:r w:rsidR="003F7C37">
              <w:rPr>
                <w:rFonts w:ascii="Times New Roman" w:eastAsia="Times New Roman" w:hAnsi="Times New Roman" w:cs="Times New Roman"/>
                <w:b/>
                <w:sz w:val="20"/>
                <w:szCs w:val="20"/>
              </w:rPr>
              <w:t>на</w:t>
            </w:r>
            <w:r>
              <w:rPr>
                <w:rFonts w:ascii="Times New Roman" w:eastAsia="Times New Roman" w:hAnsi="Times New Roman" w:cs="Times New Roman"/>
                <w:b/>
                <w:sz w:val="20"/>
                <w:szCs w:val="20"/>
              </w:rPr>
              <w:t>)</w:t>
            </w:r>
          </w:p>
        </w:tc>
      </w:tr>
      <w:tr w:rsidR="003B7708"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p>
        </w:tc>
        <w:tc>
          <w:tcPr>
            <w:tcW w:w="4492" w:type="dxa"/>
            <w:vAlign w:val="center"/>
          </w:tcPr>
          <w:p w:rsidR="003B7708" w:rsidRPr="008F551C" w:rsidRDefault="003B7708" w:rsidP="003B770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Частные показатели:</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r w:rsidR="00B1651A" w:rsidRPr="008F551C" w:rsidTr="00565A22">
        <w:tc>
          <w:tcPr>
            <w:tcW w:w="546" w:type="dxa"/>
          </w:tcPr>
          <w:p w:rsidR="003B7708" w:rsidRPr="008F551C" w:rsidRDefault="003B7708" w:rsidP="003B7708">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5.1</w:t>
            </w:r>
          </w:p>
        </w:tc>
        <w:tc>
          <w:tcPr>
            <w:tcW w:w="4492" w:type="dxa"/>
            <w:vAlign w:val="center"/>
          </w:tcPr>
          <w:p w:rsidR="003B7708" w:rsidRDefault="003B7708" w:rsidP="003B7708">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Наличие услуги по доставке товаров на дом с приемом заказов по телефону и (или) в Интернете </w:t>
            </w:r>
          </w:p>
          <w:p w:rsidR="003B7708" w:rsidRDefault="003B7708" w:rsidP="003B770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w:t>
            </w:r>
            <w:r w:rsidRPr="008F551C">
              <w:rPr>
                <w:rFonts w:ascii="Times New Roman" w:eastAsia="Times New Roman" w:hAnsi="Times New Roman" w:cs="Times New Roman"/>
                <w:bCs/>
                <w:sz w:val="20"/>
                <w:szCs w:val="20"/>
              </w:rPr>
              <w:t>ли</w:t>
            </w:r>
          </w:p>
          <w:p w:rsidR="003B7708" w:rsidRPr="008F551C" w:rsidRDefault="003B7708" w:rsidP="003B7708">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 возможность купить товар у входа на объект с использованием кнопки вызова</w:t>
            </w:r>
          </w:p>
        </w:tc>
        <w:tc>
          <w:tcPr>
            <w:tcW w:w="1416"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15" w:type="dxa"/>
            <w:vAlign w:val="center"/>
          </w:tcPr>
          <w:p w:rsidR="003B7708" w:rsidRPr="008F551C" w:rsidRDefault="003B7708" w:rsidP="003B7708">
            <w:pPr>
              <w:jc w:val="center"/>
              <w:rPr>
                <w:rFonts w:ascii="Times New Roman" w:eastAsia="Times New Roman" w:hAnsi="Times New Roman" w:cs="Times New Roman"/>
                <w:sz w:val="20"/>
                <w:szCs w:val="20"/>
              </w:rPr>
            </w:pPr>
          </w:p>
        </w:tc>
        <w:tc>
          <w:tcPr>
            <w:tcW w:w="1476" w:type="dxa"/>
          </w:tcPr>
          <w:p w:rsidR="003B7708" w:rsidRPr="008F551C" w:rsidRDefault="003B7708" w:rsidP="003B7708">
            <w:pPr>
              <w:rPr>
                <w:rFonts w:ascii="Times New Roman" w:eastAsia="Times New Roman" w:hAnsi="Times New Roman" w:cs="Times New Roman"/>
                <w:sz w:val="20"/>
                <w:szCs w:val="20"/>
              </w:rPr>
            </w:pPr>
          </w:p>
        </w:tc>
      </w:tr>
    </w:tbl>
    <w:p w:rsidR="003A36AD" w:rsidRPr="008F551C" w:rsidRDefault="003A36AD" w:rsidP="003A36AD">
      <w:pPr>
        <w:rPr>
          <w:rFonts w:ascii="Times New Roman" w:eastAsia="Times New Roman" w:hAnsi="Times New Roman" w:cs="Times New Roman"/>
          <w:sz w:val="20"/>
          <w:szCs w:val="20"/>
        </w:rPr>
      </w:pPr>
    </w:p>
    <w:p w:rsidR="003A36AD" w:rsidRPr="00450559" w:rsidRDefault="003A36AD" w:rsidP="003A36AD">
      <w:pPr>
        <w:ind w:firstLine="709"/>
        <w:jc w:val="center"/>
        <w:rPr>
          <w:rFonts w:ascii="Times New Roman" w:eastAsia="Times New Roman" w:hAnsi="Times New Roman" w:cs="Times New Roman"/>
          <w:b/>
          <w:sz w:val="26"/>
          <w:szCs w:val="26"/>
        </w:rPr>
      </w:pPr>
      <w:r w:rsidRPr="00450559">
        <w:rPr>
          <w:rFonts w:ascii="Times New Roman" w:eastAsia="Times New Roman" w:hAnsi="Times New Roman" w:cs="Times New Roman"/>
          <w:b/>
          <w:sz w:val="26"/>
          <w:szCs w:val="26"/>
        </w:rPr>
        <w:t>Часть 3. Паспорт доступности для инвалида объекта розничной торговли</w:t>
      </w:r>
    </w:p>
    <w:tbl>
      <w:tblPr>
        <w:tblStyle w:val="14"/>
        <w:tblW w:w="9344" w:type="dxa"/>
        <w:tblLook w:val="04A0"/>
      </w:tblPr>
      <w:tblGrid>
        <w:gridCol w:w="4672"/>
        <w:gridCol w:w="4672"/>
      </w:tblGrid>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Наименование и тип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гипермаркет, универмаг площадью торгового объекта более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супермаркет площадью торгового объекта от 400 до 3000 кв.м;</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lastRenderedPageBreak/>
              <w:t xml:space="preserve">- магазин площадью </w:t>
            </w:r>
            <w:r w:rsidR="00DD03B1">
              <w:rPr>
                <w:rFonts w:ascii="Times New Roman" w:eastAsia="Times New Roman" w:hAnsi="Times New Roman" w:cs="Times New Roman"/>
                <w:sz w:val="20"/>
                <w:szCs w:val="20"/>
              </w:rPr>
              <w:t xml:space="preserve">торгового объекта </w:t>
            </w:r>
            <w:r w:rsidRPr="008F551C">
              <w:rPr>
                <w:rFonts w:ascii="Times New Roman" w:eastAsia="Times New Roman" w:hAnsi="Times New Roman" w:cs="Times New Roman"/>
                <w:sz w:val="20"/>
                <w:szCs w:val="20"/>
              </w:rPr>
              <w:t>от 50 до 400 кв.м;</w:t>
            </w:r>
          </w:p>
          <w:p w:rsidR="003A36AD" w:rsidRPr="008F551C" w:rsidRDefault="003A36AD" w:rsidP="00A16969">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небольшой магазин площадью торгового объекта до 50 кв.м.</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lastRenderedPageBreak/>
              <w:t>Принадлежность объекта к сети</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Фактический адрес</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Телефон, Е-mail</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Размещение объекта:</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отдельно стоящее здание;</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объект, расположенный во встроенном, встроенно-пристроенном помещении жилого здания;</w:t>
            </w:r>
          </w:p>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объект, расположенный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Имеется ли собственный вход с улицы</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Размер объекта (площадь торгового объекта)</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Капитальное строение или павильон</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постройки здания</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A16969">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Год реконструкции (капитального ремонта) здания</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Отношение здания к объектам культурного наследия</w:t>
            </w:r>
          </w:p>
        </w:tc>
        <w:tc>
          <w:tcPr>
            <w:tcW w:w="4672" w:type="dxa"/>
          </w:tcPr>
          <w:p w:rsidR="003A36AD" w:rsidRPr="008F551C" w:rsidRDefault="003A36AD" w:rsidP="00565A22">
            <w:pPr>
              <w:rPr>
                <w:rFonts w:ascii="Times New Roman" w:eastAsia="Times New Roman" w:hAnsi="Times New Roman" w:cs="Times New Roman"/>
                <w:sz w:val="20"/>
                <w:szCs w:val="20"/>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инвалидов-колясочников</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 с нарушениями опорно-двигательного аппарата</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 с нарушением слуха</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Доступность объекта для инвалидов с нарушениями зрения</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r w:rsidR="003A36AD" w:rsidRPr="008F551C" w:rsidTr="00565A22">
        <w:tc>
          <w:tcPr>
            <w:tcW w:w="4672" w:type="dxa"/>
          </w:tcPr>
          <w:p w:rsidR="003A36AD" w:rsidRPr="008F551C" w:rsidRDefault="003A36AD"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 xml:space="preserve">Доступность услуг, предоставляемых объектом </w:t>
            </w:r>
          </w:p>
        </w:tc>
        <w:tc>
          <w:tcPr>
            <w:tcW w:w="4672" w:type="dxa"/>
          </w:tcPr>
          <w:p w:rsidR="003A36AD" w:rsidRPr="008F551C" w:rsidRDefault="003A36AD" w:rsidP="00565A22">
            <w:pPr>
              <w:jc w:val="center"/>
              <w:rPr>
                <w:rFonts w:ascii="Times New Roman" w:eastAsia="Times New Roman" w:hAnsi="Times New Roman" w:cs="Times New Roman"/>
                <w:b/>
                <w:sz w:val="26"/>
                <w:szCs w:val="26"/>
              </w:rPr>
            </w:pPr>
          </w:p>
        </w:tc>
      </w:tr>
    </w:tbl>
    <w:p w:rsidR="00A16969" w:rsidRDefault="00A16969" w:rsidP="00FC3086">
      <w:pPr>
        <w:spacing w:after="0"/>
        <w:jc w:val="center"/>
        <w:rPr>
          <w:rFonts w:ascii="Times New Roman" w:eastAsia="Times New Roman" w:hAnsi="Times New Roman" w:cs="Times New Roman"/>
          <w:b/>
          <w:bCs/>
          <w:sz w:val="26"/>
          <w:szCs w:val="26"/>
        </w:rPr>
      </w:pPr>
    </w:p>
    <w:p w:rsidR="00FC3086" w:rsidRDefault="00FC3086" w:rsidP="00FC3086">
      <w:pPr>
        <w:spacing w:after="0"/>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356E80" w:rsidRDefault="00356E80" w:rsidP="00450559">
      <w:pPr>
        <w:jc w:val="center"/>
        <w:rPr>
          <w:rFonts w:ascii="Times New Roman" w:eastAsia="Times New Roman" w:hAnsi="Times New Roman" w:cs="Times New Roman"/>
          <w:b/>
          <w:bCs/>
          <w:sz w:val="26"/>
          <w:szCs w:val="26"/>
        </w:rPr>
      </w:pPr>
    </w:p>
    <w:p w:rsidR="00450559" w:rsidRDefault="00450559" w:rsidP="0045055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Приложение </w:t>
      </w:r>
      <w:r w:rsidR="00B1651A">
        <w:rPr>
          <w:rFonts w:ascii="Times New Roman" w:eastAsia="Times New Roman" w:hAnsi="Times New Roman" w:cs="Times New Roman"/>
          <w:b/>
          <w:bCs/>
          <w:sz w:val="26"/>
          <w:szCs w:val="26"/>
        </w:rPr>
        <w:t>1</w:t>
      </w:r>
      <w:r>
        <w:rPr>
          <w:rFonts w:ascii="Times New Roman" w:eastAsia="Times New Roman" w:hAnsi="Times New Roman" w:cs="Times New Roman"/>
          <w:b/>
          <w:bCs/>
          <w:sz w:val="26"/>
          <w:szCs w:val="26"/>
        </w:rPr>
        <w:t xml:space="preserve"> к Анкете </w:t>
      </w:r>
      <w:r w:rsidRPr="008F551C">
        <w:rPr>
          <w:rFonts w:ascii="Times New Roman" w:eastAsia="Times New Roman" w:hAnsi="Times New Roman" w:cs="Times New Roman"/>
          <w:b/>
          <w:sz w:val="26"/>
          <w:szCs w:val="26"/>
        </w:rPr>
        <w:t xml:space="preserve">обследования доступности для инвалидов объекта розничной </w:t>
      </w:r>
      <w:r w:rsidRPr="003A36AD">
        <w:rPr>
          <w:rFonts w:ascii="Times New Roman" w:eastAsia="Times New Roman" w:hAnsi="Times New Roman" w:cs="Times New Roman"/>
          <w:b/>
          <w:sz w:val="26"/>
          <w:szCs w:val="26"/>
        </w:rPr>
        <w:t>торговли</w:t>
      </w:r>
      <w:r w:rsidRPr="003A36AD">
        <w:rPr>
          <w:rFonts w:ascii="Times New Roman" w:eastAsia="Times New Roman" w:hAnsi="Times New Roman" w:cs="Times New Roman"/>
          <w:b/>
          <w:bCs/>
          <w:sz w:val="26"/>
          <w:szCs w:val="26"/>
        </w:rPr>
        <w:t xml:space="preserve">. </w:t>
      </w:r>
    </w:p>
    <w:p w:rsidR="00B1651A" w:rsidRPr="003A36AD" w:rsidRDefault="005E658B" w:rsidP="00B1651A">
      <w:pPr>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Пример заполнения </w:t>
      </w:r>
      <w:r w:rsidR="00B1651A" w:rsidRPr="003A36AD">
        <w:rPr>
          <w:rFonts w:ascii="Times New Roman" w:eastAsia="Times New Roman" w:hAnsi="Times New Roman" w:cs="Times New Roman"/>
          <w:b/>
          <w:sz w:val="26"/>
          <w:szCs w:val="26"/>
        </w:rPr>
        <w:t>Част</w:t>
      </w:r>
      <w:r>
        <w:rPr>
          <w:rFonts w:ascii="Times New Roman" w:eastAsia="Times New Roman" w:hAnsi="Times New Roman" w:cs="Times New Roman"/>
          <w:b/>
          <w:sz w:val="26"/>
          <w:szCs w:val="26"/>
        </w:rPr>
        <w:t>и</w:t>
      </w:r>
      <w:r w:rsidR="00B1651A" w:rsidRPr="003A36AD">
        <w:rPr>
          <w:rFonts w:ascii="Times New Roman" w:eastAsia="Times New Roman" w:hAnsi="Times New Roman" w:cs="Times New Roman"/>
          <w:b/>
          <w:sz w:val="26"/>
          <w:szCs w:val="26"/>
        </w:rPr>
        <w:t xml:space="preserve"> 2. Оценка показателей доступности объекта розничной торговли для инвалидов </w:t>
      </w:r>
    </w:p>
    <w:tbl>
      <w:tblPr>
        <w:tblStyle w:val="111"/>
        <w:tblW w:w="0" w:type="auto"/>
        <w:tblLook w:val="04A0"/>
      </w:tblPr>
      <w:tblGrid>
        <w:gridCol w:w="546"/>
        <w:gridCol w:w="4492"/>
        <w:gridCol w:w="1416"/>
        <w:gridCol w:w="1415"/>
        <w:gridCol w:w="1476"/>
      </w:tblGrid>
      <w:tr w:rsidR="00B1651A" w:rsidRPr="008F551C" w:rsidTr="00565A22">
        <w:tc>
          <w:tcPr>
            <w:tcW w:w="546" w:type="dxa"/>
          </w:tcPr>
          <w:p w:rsidR="00B1651A" w:rsidRPr="008F551C" w:rsidRDefault="00B1651A" w:rsidP="00565A22">
            <w:pPr>
              <w:rPr>
                <w:rFonts w:ascii="Times New Roman" w:eastAsia="Times New Roman" w:hAnsi="Times New Roman" w:cs="Times New Roman"/>
                <w:sz w:val="20"/>
                <w:szCs w:val="20"/>
              </w:rPr>
            </w:pPr>
          </w:p>
        </w:tc>
        <w:tc>
          <w:tcPr>
            <w:tcW w:w="4492" w:type="dxa"/>
          </w:tcPr>
          <w:p w:rsidR="00B1651A" w:rsidRPr="008F551C" w:rsidRDefault="00B1651A"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Агрегированные и частные показатели доступности для инвалидов объекта розничной торговли</w:t>
            </w:r>
          </w:p>
        </w:tc>
        <w:tc>
          <w:tcPr>
            <w:tcW w:w="1416" w:type="dxa"/>
          </w:tcPr>
          <w:p w:rsidR="00B1651A"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Условия </w:t>
            </w:r>
            <w:r w:rsidRPr="008F551C">
              <w:rPr>
                <w:rFonts w:ascii="Times New Roman" w:eastAsia="Times New Roman" w:hAnsi="Times New Roman" w:cs="Times New Roman"/>
                <w:sz w:val="20"/>
                <w:szCs w:val="20"/>
              </w:rPr>
              <w:t>доступности по данному  частному показателю выполнены</w:t>
            </w:r>
            <w:r>
              <w:rPr>
                <w:rStyle w:val="af2"/>
                <w:rFonts w:ascii="Times New Roman" w:eastAsia="Times New Roman" w:hAnsi="Times New Roman" w:cs="Times New Roman"/>
                <w:sz w:val="20"/>
                <w:szCs w:val="20"/>
              </w:rPr>
              <w:footnoteReference w:id="5"/>
            </w:r>
          </w:p>
        </w:tc>
        <w:tc>
          <w:tcPr>
            <w:tcW w:w="1415" w:type="dxa"/>
          </w:tcPr>
          <w:p w:rsidR="00B1651A" w:rsidRPr="008F551C" w:rsidRDefault="00B1651A" w:rsidP="00565A22">
            <w:pPr>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w:t>
            </w:r>
            <w:r w:rsidRPr="008F551C">
              <w:rPr>
                <w:rFonts w:ascii="Times New Roman" w:eastAsia="Times New Roman" w:hAnsi="Times New Roman" w:cs="Times New Roman"/>
                <w:sz w:val="20"/>
                <w:szCs w:val="20"/>
              </w:rPr>
              <w:t xml:space="preserve"> доступности по данному  частному показателю не выполнены</w:t>
            </w:r>
          </w:p>
        </w:tc>
        <w:tc>
          <w:tcPr>
            <w:tcW w:w="1476" w:type="dxa"/>
          </w:tcPr>
          <w:p w:rsidR="00B1651A" w:rsidRPr="008F551C" w:rsidRDefault="00B1651A"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Оценка агрегиро-ванного показателя</w:t>
            </w:r>
          </w:p>
          <w:p w:rsidR="00B1651A" w:rsidRPr="008F551C" w:rsidRDefault="00B1651A" w:rsidP="00565A22">
            <w:pPr>
              <w:rPr>
                <w:rFonts w:ascii="Times New Roman" w:eastAsia="Times New Roman" w:hAnsi="Times New Roman" w:cs="Times New Roman"/>
                <w:sz w:val="20"/>
                <w:szCs w:val="20"/>
              </w:rPr>
            </w:pPr>
            <w:r w:rsidRPr="008F551C">
              <w:rPr>
                <w:rFonts w:ascii="Times New Roman" w:eastAsia="Times New Roman" w:hAnsi="Times New Roman" w:cs="Times New Roman"/>
                <w:sz w:val="20"/>
                <w:szCs w:val="20"/>
              </w:rPr>
              <w:t>(доступен или недоступен)</w:t>
            </w:r>
            <w:r>
              <w:rPr>
                <w:rStyle w:val="af2"/>
                <w:rFonts w:ascii="Times New Roman" w:eastAsia="Times New Roman" w:hAnsi="Times New Roman" w:cs="Times New Roman"/>
                <w:sz w:val="20"/>
                <w:szCs w:val="20"/>
              </w:rPr>
              <w:footnoteReference w:id="6"/>
            </w:r>
          </w:p>
        </w:tc>
      </w:tr>
      <w:tr w:rsidR="00B1651A" w:rsidRPr="008F551C" w:rsidTr="00565A22">
        <w:tc>
          <w:tcPr>
            <w:tcW w:w="546" w:type="dxa"/>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1.</w:t>
            </w:r>
          </w:p>
        </w:tc>
        <w:tc>
          <w:tcPr>
            <w:tcW w:w="4492" w:type="dxa"/>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передвигающихся на кресле-коляске </w:t>
            </w:r>
            <w:r>
              <w:rPr>
                <w:rFonts w:ascii="Times New Roman" w:eastAsia="Calibri" w:hAnsi="Times New Roman" w:cs="Times New Roman"/>
                <w:b/>
                <w:color w:val="000000"/>
                <w:sz w:val="20"/>
                <w:szCs w:val="20"/>
              </w:rPr>
              <w:t xml:space="preserve"> (агрегированный)</w:t>
            </w:r>
          </w:p>
        </w:tc>
        <w:tc>
          <w:tcPr>
            <w:tcW w:w="1416"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76" w:type="dxa"/>
            <w:vAlign w:val="center"/>
          </w:tcPr>
          <w:p w:rsidR="00B1651A" w:rsidRPr="008F551C" w:rsidRDefault="00CF4D43" w:rsidP="00B1651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w:t>
            </w:r>
            <w:r w:rsidR="00B1651A">
              <w:rPr>
                <w:rFonts w:ascii="Times New Roman" w:eastAsia="Times New Roman" w:hAnsi="Times New Roman" w:cs="Times New Roman"/>
                <w:b/>
                <w:sz w:val="20"/>
                <w:szCs w:val="20"/>
              </w:rPr>
              <w:t xml:space="preserve">оступен </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tcPr>
          <w:p w:rsidR="00B1651A" w:rsidRPr="008F551C" w:rsidRDefault="00B1651A"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1.1.</w:t>
            </w:r>
          </w:p>
        </w:tc>
        <w:tc>
          <w:tcPr>
            <w:tcW w:w="4492" w:type="dxa"/>
          </w:tcPr>
          <w:p w:rsidR="00B1651A" w:rsidRPr="008F551C" w:rsidRDefault="00B1651A" w:rsidP="00565A22">
            <w:pPr>
              <w:rPr>
                <w:rFonts w:ascii="Times New Roman" w:eastAsia="Calibri" w:hAnsi="Times New Roman" w:cs="Times New Roman"/>
                <w:bCs/>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p>
          <w:p w:rsidR="00B1651A" w:rsidRPr="008F551C" w:rsidRDefault="00B1651A" w:rsidP="00186914">
            <w:pPr>
              <w:rPr>
                <w:rFonts w:ascii="Times New Roman" w:eastAsia="Calibri" w:hAnsi="Times New Roman" w:cs="Times New Roman"/>
                <w:i/>
                <w:sz w:val="20"/>
                <w:szCs w:val="20"/>
              </w:rPr>
            </w:pPr>
            <w:r w:rsidRPr="008F551C">
              <w:rPr>
                <w:rFonts w:ascii="Times New Roman" w:eastAsia="Calibri" w:hAnsi="Times New Roman" w:cs="Times New Roman"/>
                <w:i/>
                <w:sz w:val="20"/>
                <w:szCs w:val="20"/>
              </w:rPr>
              <w:t xml:space="preserve"> </w:t>
            </w:r>
            <w:r w:rsidR="00186914" w:rsidRPr="008F551C">
              <w:rPr>
                <w:rFonts w:ascii="Times New Roman" w:eastAsia="Calibri" w:hAnsi="Times New Roman" w:cs="Times New Roman"/>
                <w:i/>
                <w:sz w:val="20"/>
                <w:szCs w:val="20"/>
              </w:rPr>
              <w:t xml:space="preserve">(для </w:t>
            </w:r>
            <w:r w:rsidR="00186914"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sidR="00186914">
              <w:rPr>
                <w:rFonts w:ascii="Times New Roman" w:eastAsia="Times New Roman" w:hAnsi="Times New Roman" w:cs="Times New Roman"/>
                <w:i/>
                <w:sz w:val="20"/>
                <w:szCs w:val="20"/>
              </w:rPr>
              <w:t xml:space="preserve">  и т.д.</w:t>
            </w:r>
            <w:r w:rsidR="00186914" w:rsidRPr="008F551C">
              <w:rPr>
                <w:rFonts w:ascii="Times New Roman" w:eastAsia="Times New Roman" w:hAnsi="Times New Roman" w:cs="Times New Roman"/>
                <w:i/>
                <w:sz w:val="20"/>
                <w:szCs w:val="20"/>
              </w:rPr>
              <w:t>)</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r w:rsidRPr="005E658B">
              <w:rPr>
                <w:rFonts w:ascii="Times New Roman" w:eastAsia="Times New Roman" w:hAnsi="Times New Roman" w:cs="Times New Roman"/>
                <w:b/>
                <w:sz w:val="28"/>
                <w:szCs w:val="28"/>
              </w:rPr>
              <w:t>*</w:t>
            </w:r>
            <w:r>
              <w:rPr>
                <w:rStyle w:val="af2"/>
                <w:rFonts w:ascii="Times New Roman" w:eastAsia="Times New Roman" w:hAnsi="Times New Roman" w:cs="Times New Roman"/>
                <w:sz w:val="20"/>
                <w:szCs w:val="20"/>
              </w:rPr>
              <w:footnoteReference w:id="7"/>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1.2. </w:t>
            </w:r>
          </w:p>
        </w:tc>
        <w:tc>
          <w:tcPr>
            <w:tcW w:w="4492" w:type="dxa"/>
          </w:tcPr>
          <w:p w:rsidR="00B1651A" w:rsidRPr="008F551C" w:rsidRDefault="00B1651A" w:rsidP="00565A22">
            <w:pPr>
              <w:rPr>
                <w:rFonts w:ascii="Times New Roman" w:eastAsia="Calibri" w:hAnsi="Times New Roman" w:cs="Times New Roman"/>
                <w:bCs/>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в котором размещается объект розничной торговли</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1.3.</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1.4.</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1.5.</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1.6. </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1.7.</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2.</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опорно-двигательного аппарата  </w:t>
            </w:r>
            <w:r>
              <w:rPr>
                <w:rFonts w:ascii="Times New Roman" w:eastAsia="Calibri" w:hAnsi="Times New Roman" w:cs="Times New Roman"/>
                <w:b/>
                <w:color w:val="000000"/>
                <w:sz w:val="20"/>
                <w:szCs w:val="20"/>
              </w:rPr>
              <w:t>(агрегированный)</w:t>
            </w:r>
          </w:p>
        </w:tc>
        <w:tc>
          <w:tcPr>
            <w:tcW w:w="1416"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b/>
                <w:sz w:val="20"/>
                <w:szCs w:val="20"/>
              </w:rPr>
            </w:pPr>
          </w:p>
        </w:tc>
        <w:tc>
          <w:tcPr>
            <w:tcW w:w="1476" w:type="dxa"/>
            <w:vAlign w:val="center"/>
          </w:tcPr>
          <w:p w:rsidR="00B1651A" w:rsidRPr="008F551C" w:rsidRDefault="005E658B" w:rsidP="005E65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w:t>
            </w:r>
            <w:r w:rsidR="00B1651A">
              <w:rPr>
                <w:rFonts w:ascii="Times New Roman" w:eastAsia="Times New Roman" w:hAnsi="Times New Roman" w:cs="Times New Roman"/>
                <w:b/>
                <w:sz w:val="20"/>
                <w:szCs w:val="20"/>
              </w:rPr>
              <w:t xml:space="preserve">оступен </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tcPr>
          <w:p w:rsidR="00B1651A" w:rsidRPr="008F551C" w:rsidRDefault="00B1651A"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2.1.</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lastRenderedPageBreak/>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lastRenderedPageBreak/>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lastRenderedPageBreak/>
              <w:t xml:space="preserve">2.2. </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2.3.</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2.4.</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2.5.</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2.6.</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3.</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w:t>
            </w:r>
            <w:r w:rsidRPr="008F551C">
              <w:rPr>
                <w:rFonts w:ascii="Times New Roman" w:eastAsia="Calibri" w:hAnsi="Times New Roman" w:cs="Times New Roman"/>
                <w:b/>
                <w:bCs/>
                <w:sz w:val="20"/>
                <w:szCs w:val="20"/>
              </w:rPr>
              <w:t>розничной торговли</w:t>
            </w:r>
            <w:r w:rsidRPr="008F551C">
              <w:rPr>
                <w:rFonts w:ascii="Times New Roman" w:eastAsia="Calibri" w:hAnsi="Times New Roman" w:cs="Times New Roman"/>
                <w:bCs/>
                <w:sz w:val="20"/>
                <w:szCs w:val="20"/>
              </w:rPr>
              <w:t xml:space="preserve">  </w:t>
            </w:r>
            <w:r w:rsidRPr="008F551C">
              <w:rPr>
                <w:rFonts w:ascii="Times New Roman" w:eastAsia="Calibri" w:hAnsi="Times New Roman" w:cs="Times New Roman"/>
                <w:sz w:val="20"/>
                <w:szCs w:val="20"/>
              </w:rPr>
              <w:t xml:space="preserve">  </w:t>
            </w:r>
            <w:r w:rsidRPr="008F551C">
              <w:rPr>
                <w:rFonts w:ascii="Times New Roman" w:eastAsia="Calibri" w:hAnsi="Times New Roman" w:cs="Times New Roman"/>
                <w:b/>
                <w:color w:val="000000"/>
                <w:sz w:val="20"/>
                <w:szCs w:val="20"/>
              </w:rPr>
              <w:t xml:space="preserve">  для инвалидов с нарушениями слуха (</w:t>
            </w:r>
            <w:r>
              <w:rPr>
                <w:rFonts w:ascii="Times New Roman" w:eastAsia="Calibri" w:hAnsi="Times New Roman" w:cs="Times New Roman"/>
                <w:b/>
                <w:color w:val="000000"/>
                <w:sz w:val="20"/>
                <w:szCs w:val="20"/>
              </w:rPr>
              <w:t>агрегированный)</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vAlign w:val="center"/>
          </w:tcPr>
          <w:p w:rsidR="00B1651A" w:rsidRPr="008F551C" w:rsidRDefault="00B1651A" w:rsidP="005E65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доступен</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tcPr>
          <w:p w:rsidR="00B1651A" w:rsidRPr="008F551C" w:rsidRDefault="00B1651A" w:rsidP="00565A22">
            <w:pPr>
              <w:rPr>
                <w:rFonts w:ascii="Times New Roman" w:eastAsia="Calibri" w:hAnsi="Times New Roman" w:cs="Times New Roman"/>
                <w:sz w:val="20"/>
                <w:szCs w:val="20"/>
              </w:rPr>
            </w:pPr>
            <w:r>
              <w:rPr>
                <w:rFonts w:ascii="Times New Roman" w:eastAsia="Calibri" w:hAnsi="Times New Roman" w:cs="Times New Roman"/>
                <w:sz w:val="20"/>
                <w:szCs w:val="20"/>
              </w:rPr>
              <w:t>Частные показатели:</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3.1.</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территории, прилегающей к зданию, в котором размещается объект </w:t>
            </w:r>
            <w:r w:rsidR="00A16969" w:rsidRPr="008F551C">
              <w:rPr>
                <w:rFonts w:ascii="Times New Roman" w:eastAsia="Calibri" w:hAnsi="Times New Roman" w:cs="Times New Roman"/>
                <w:bCs/>
                <w:sz w:val="20"/>
                <w:szCs w:val="20"/>
              </w:rPr>
              <w:t xml:space="preserve">розничной торговли  </w:t>
            </w:r>
            <w:r w:rsidR="00A16969">
              <w:rPr>
                <w:rFonts w:ascii="Times New Roman" w:eastAsia="Calibri" w:hAnsi="Times New Roman" w:cs="Times New Roman"/>
                <w:sz w:val="20"/>
                <w:szCs w:val="20"/>
              </w:rPr>
              <w:t xml:space="preserve"> </w:t>
            </w:r>
            <w:r w:rsidRPr="008F551C">
              <w:rPr>
                <w:rFonts w:ascii="Times New Roman" w:eastAsia="Calibri" w:hAnsi="Times New Roman" w:cs="Times New Roman"/>
                <w:sz w:val="20"/>
                <w:szCs w:val="20"/>
              </w:rPr>
              <w:t xml:space="preserve">, входа в здание и  пути  движения внутри здания,  в котором размещается объект </w:t>
            </w:r>
            <w:r w:rsidR="00A16969" w:rsidRPr="008F551C">
              <w:rPr>
                <w:rFonts w:ascii="Times New Roman" w:eastAsia="Calibri" w:hAnsi="Times New Roman" w:cs="Times New Roman"/>
                <w:bCs/>
                <w:sz w:val="20"/>
                <w:szCs w:val="20"/>
              </w:rPr>
              <w:t xml:space="preserve">розничной торговли  </w:t>
            </w:r>
            <w:r w:rsidR="00A16969"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3.2. </w:t>
            </w:r>
          </w:p>
        </w:tc>
        <w:tc>
          <w:tcPr>
            <w:tcW w:w="4492" w:type="dxa"/>
          </w:tcPr>
          <w:p w:rsidR="00B1651A" w:rsidRPr="008F551C" w:rsidRDefault="00B1651A" w:rsidP="00A16969">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00A16969">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и возможность продвижения в залах обслуживания на объекте </w:t>
            </w:r>
            <w:r w:rsidR="00A16969" w:rsidRPr="008F551C">
              <w:rPr>
                <w:rFonts w:ascii="Times New Roman" w:eastAsia="Calibri" w:hAnsi="Times New Roman" w:cs="Times New Roman"/>
                <w:bCs/>
                <w:sz w:val="20"/>
                <w:szCs w:val="20"/>
              </w:rPr>
              <w:t xml:space="preserve">розничной торговли  </w:t>
            </w:r>
            <w:r w:rsidR="00A16969"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3.3.</w:t>
            </w:r>
          </w:p>
        </w:tc>
        <w:tc>
          <w:tcPr>
            <w:tcW w:w="4492" w:type="dxa"/>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00A16969" w:rsidRPr="008F551C">
              <w:rPr>
                <w:rFonts w:ascii="Times New Roman" w:eastAsia="Calibri" w:hAnsi="Times New Roman" w:cs="Times New Roman"/>
                <w:bCs/>
                <w:sz w:val="20"/>
                <w:szCs w:val="20"/>
              </w:rPr>
              <w:t xml:space="preserve">розничной торговли  </w:t>
            </w:r>
            <w:r w:rsidR="00A16969"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4.</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объекта  розничной торговли      для инвалидов с нарушениями зрения </w:t>
            </w:r>
            <w:r>
              <w:rPr>
                <w:rFonts w:ascii="Times New Roman" w:eastAsia="Calibri" w:hAnsi="Times New Roman" w:cs="Times New Roman"/>
                <w:b/>
                <w:color w:val="000000"/>
                <w:sz w:val="20"/>
                <w:szCs w:val="20"/>
              </w:rPr>
              <w:t>(агрегированный)</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vAlign w:val="center"/>
          </w:tcPr>
          <w:p w:rsidR="00B1651A" w:rsidRPr="008F551C" w:rsidRDefault="005E658B" w:rsidP="005E65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w:t>
            </w:r>
            <w:r w:rsidR="00B1651A">
              <w:rPr>
                <w:rFonts w:ascii="Times New Roman" w:eastAsia="Times New Roman" w:hAnsi="Times New Roman" w:cs="Times New Roman"/>
                <w:b/>
                <w:sz w:val="20"/>
                <w:szCs w:val="20"/>
              </w:rPr>
              <w:t>оступен</w:t>
            </w: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p>
        </w:tc>
        <w:tc>
          <w:tcPr>
            <w:tcW w:w="4492" w:type="dxa"/>
            <w:vAlign w:val="center"/>
          </w:tcPr>
          <w:p w:rsidR="00B1651A" w:rsidRPr="008F551C" w:rsidRDefault="00B1651A" w:rsidP="00565A22">
            <w:pPr>
              <w:rPr>
                <w:rFonts w:ascii="Times New Roman" w:eastAsia="Calibri" w:hAnsi="Times New Roman" w:cs="Times New Roman"/>
                <w:bCs/>
                <w:sz w:val="20"/>
                <w:szCs w:val="20"/>
              </w:rPr>
            </w:pPr>
            <w:r>
              <w:rPr>
                <w:rFonts w:ascii="Times New Roman" w:eastAsia="Calibri" w:hAnsi="Times New Roman" w:cs="Times New Roman"/>
                <w:bCs/>
                <w:sz w:val="20"/>
                <w:szCs w:val="20"/>
              </w:rPr>
              <w:t>Частные показатели:</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4.1.</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bCs/>
                <w:sz w:val="20"/>
                <w:szCs w:val="20"/>
              </w:rPr>
              <w:t xml:space="preserve">Доступность территории, прилегающей к зданию,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186914">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w:t>
            </w:r>
            <w:r w:rsidRPr="008F551C">
              <w:rPr>
                <w:rFonts w:ascii="Times New Roman" w:eastAsia="Times New Roman" w:hAnsi="Times New Roman" w:cs="Times New Roman"/>
                <w:i/>
                <w:sz w:val="20"/>
                <w:szCs w:val="20"/>
              </w:rPr>
              <w:t>)</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4.2.</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Доступность входа в здание</w:t>
            </w:r>
            <w:r w:rsidRPr="008F551C">
              <w:rPr>
                <w:rFonts w:ascii="Times New Roman" w:eastAsia="Calibri" w:hAnsi="Times New Roman" w:cs="Times New Roman"/>
                <w:bCs/>
                <w:sz w:val="20"/>
                <w:szCs w:val="20"/>
              </w:rPr>
              <w:t xml:space="preserve">,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0D7C1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w:t>
            </w:r>
            <w:r w:rsidR="000D7C12">
              <w:rPr>
                <w:rFonts w:ascii="Times New Roman" w:eastAsia="Times New Roman" w:hAnsi="Times New Roman" w:cs="Times New Roman"/>
                <w:i/>
                <w:sz w:val="20"/>
                <w:szCs w:val="20"/>
              </w:rPr>
              <w:t>д.,</w:t>
            </w:r>
            <w:r>
              <w:rPr>
                <w:rFonts w:ascii="Times New Roman" w:eastAsia="Times New Roman" w:hAnsi="Times New Roman" w:cs="Times New Roman"/>
                <w:i/>
                <w:sz w:val="20"/>
                <w:szCs w:val="20"/>
              </w:rPr>
              <w:t xml:space="preserve">,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4.3.</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пути   </w:t>
            </w:r>
            <w:r w:rsidRPr="008F551C">
              <w:rPr>
                <w:rFonts w:ascii="Times New Roman" w:eastAsia="Calibri" w:hAnsi="Times New Roman" w:cs="Times New Roman"/>
                <w:bCs/>
                <w:sz w:val="20"/>
                <w:szCs w:val="20"/>
              </w:rPr>
              <w:t xml:space="preserve">движения внутри здания,  в котором размещается объект розничной торговли  </w:t>
            </w:r>
            <w:r w:rsidRPr="008F551C">
              <w:rPr>
                <w:rFonts w:ascii="Times New Roman" w:eastAsia="Calibri" w:hAnsi="Times New Roman" w:cs="Times New Roman"/>
                <w:sz w:val="20"/>
                <w:szCs w:val="20"/>
              </w:rPr>
              <w:t xml:space="preserve">  </w:t>
            </w:r>
          </w:p>
          <w:p w:rsidR="00B1651A" w:rsidRPr="008F551C" w:rsidRDefault="00186914" w:rsidP="00565A22">
            <w:pPr>
              <w:rPr>
                <w:rFonts w:ascii="Times New Roman" w:eastAsia="Calibri" w:hAnsi="Times New Roman" w:cs="Times New Roman"/>
                <w:sz w:val="20"/>
                <w:szCs w:val="20"/>
              </w:rPr>
            </w:pPr>
            <w:r w:rsidRPr="008F551C">
              <w:rPr>
                <w:rFonts w:ascii="Times New Roman" w:eastAsia="Calibri" w:hAnsi="Times New Roman" w:cs="Times New Roman"/>
                <w:i/>
                <w:sz w:val="20"/>
                <w:szCs w:val="20"/>
              </w:rPr>
              <w:lastRenderedPageBreak/>
              <w:t xml:space="preserve">(для </w:t>
            </w:r>
            <w:r w:rsidRPr="008F551C">
              <w:rPr>
                <w:rFonts w:ascii="Times New Roman" w:eastAsia="Times New Roman" w:hAnsi="Times New Roman" w:cs="Times New Roman"/>
                <w:i/>
                <w:sz w:val="20"/>
                <w:szCs w:val="20"/>
              </w:rPr>
              <w:t>объектов, расположенных на территории торгового центра, торгово-развлекательного центра, офисного центра</w:t>
            </w:r>
            <w:r>
              <w:rPr>
                <w:rFonts w:ascii="Times New Roman" w:eastAsia="Times New Roman" w:hAnsi="Times New Roman" w:cs="Times New Roman"/>
                <w:i/>
                <w:sz w:val="20"/>
                <w:szCs w:val="20"/>
              </w:rPr>
              <w:t xml:space="preserve">  и т.д.,, </w:t>
            </w:r>
            <w:r w:rsidRPr="008F551C">
              <w:rPr>
                <w:rFonts w:ascii="Times New Roman" w:eastAsia="Times New Roman" w:hAnsi="Times New Roman" w:cs="Times New Roman"/>
                <w:i/>
                <w:sz w:val="20"/>
                <w:szCs w:val="20"/>
              </w:rPr>
              <w:t>не имеющих отдельного входа с улицы)</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r w:rsidR="005E658B">
              <w:rPr>
                <w:rFonts w:ascii="Times New Roman" w:eastAsia="Times New Roman" w:hAnsi="Times New Roman" w:cs="Times New Roman"/>
                <w:b/>
                <w:sz w:val="28"/>
                <w:szCs w:val="28"/>
              </w:rPr>
              <w:t xml:space="preserve"> </w:t>
            </w:r>
            <w:r w:rsidR="005E658B">
              <w:rPr>
                <w:rStyle w:val="af2"/>
                <w:rFonts w:ascii="Times New Roman" w:eastAsia="Times New Roman" w:hAnsi="Times New Roman" w:cs="Times New Roman"/>
                <w:b/>
                <w:sz w:val="28"/>
                <w:szCs w:val="28"/>
              </w:rPr>
              <w:footnoteReference w:id="8"/>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lastRenderedPageBreak/>
              <w:t>4.4.</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Доступность входа   на объект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4.5.</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продвижения в залах обслуживания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4.6.</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 xml:space="preserve">Возможность получения услуги на объекте </w:t>
            </w:r>
            <w:r w:rsidRPr="008F551C">
              <w:rPr>
                <w:rFonts w:ascii="Times New Roman" w:eastAsia="Calibri" w:hAnsi="Times New Roman" w:cs="Times New Roman"/>
                <w:bCs/>
                <w:sz w:val="20"/>
                <w:szCs w:val="20"/>
              </w:rPr>
              <w:t xml:space="preserve">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15" w:type="dxa"/>
            <w:vAlign w:val="center"/>
          </w:tcPr>
          <w:p w:rsidR="00B1651A" w:rsidRPr="005E658B" w:rsidRDefault="000D7C12"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contextualSpacing/>
              <w:jc w:val="center"/>
              <w:rPr>
                <w:rFonts w:ascii="Times New Roman" w:eastAsia="Calibri" w:hAnsi="Times New Roman" w:cs="Times New Roman"/>
                <w:sz w:val="20"/>
                <w:szCs w:val="20"/>
              </w:rPr>
            </w:pPr>
            <w:r w:rsidRPr="008F551C">
              <w:rPr>
                <w:rFonts w:ascii="Times New Roman" w:eastAsia="Calibri" w:hAnsi="Times New Roman" w:cs="Times New Roman"/>
                <w:sz w:val="20"/>
                <w:szCs w:val="20"/>
              </w:rPr>
              <w:t>4.7.</w:t>
            </w:r>
          </w:p>
        </w:tc>
        <w:tc>
          <w:tcPr>
            <w:tcW w:w="4492" w:type="dxa"/>
            <w:vAlign w:val="center"/>
          </w:tcPr>
          <w:p w:rsidR="00B1651A" w:rsidRPr="008F551C" w:rsidRDefault="00B1651A" w:rsidP="00565A22">
            <w:pPr>
              <w:rPr>
                <w:rFonts w:ascii="Times New Roman" w:eastAsia="Calibri" w:hAnsi="Times New Roman" w:cs="Times New Roman"/>
                <w:sz w:val="20"/>
                <w:szCs w:val="20"/>
              </w:rPr>
            </w:pPr>
            <w:r w:rsidRPr="008F551C">
              <w:rPr>
                <w:rFonts w:ascii="Times New Roman" w:eastAsia="Calibri" w:hAnsi="Times New Roman" w:cs="Times New Roman"/>
                <w:sz w:val="20"/>
                <w:szCs w:val="20"/>
              </w:rPr>
              <w:t>Возможность пользования  услугами с</w:t>
            </w:r>
            <w:r w:rsidRPr="008F551C">
              <w:rPr>
                <w:rFonts w:ascii="Times New Roman" w:eastAsia="Calibri" w:hAnsi="Times New Roman" w:cs="Times New Roman"/>
                <w:bCs/>
                <w:sz w:val="20"/>
                <w:szCs w:val="20"/>
              </w:rPr>
              <w:t xml:space="preserve">анитарно-гигиенических помещений на объекте розничной торговли  </w:t>
            </w:r>
            <w:r w:rsidRPr="008F551C">
              <w:rPr>
                <w:rFonts w:ascii="Times New Roman" w:eastAsia="Calibri" w:hAnsi="Times New Roman" w:cs="Times New Roman"/>
                <w:sz w:val="20"/>
                <w:szCs w:val="20"/>
              </w:rPr>
              <w:t xml:space="preserve">  </w:t>
            </w:r>
          </w:p>
        </w:tc>
        <w:tc>
          <w:tcPr>
            <w:tcW w:w="1416" w:type="dxa"/>
            <w:vAlign w:val="center"/>
          </w:tcPr>
          <w:p w:rsidR="00B1651A" w:rsidRPr="005E658B" w:rsidRDefault="005E658B" w:rsidP="00565A22">
            <w:pPr>
              <w:jc w:val="center"/>
              <w:rPr>
                <w:rFonts w:ascii="Times New Roman" w:eastAsia="Times New Roman" w:hAnsi="Times New Roman" w:cs="Times New Roman"/>
                <w:b/>
                <w:sz w:val="28"/>
                <w:szCs w:val="28"/>
              </w:rPr>
            </w:pPr>
            <w:r w:rsidRPr="005E658B">
              <w:rPr>
                <w:rFonts w:ascii="Times New Roman" w:eastAsia="Times New Roman" w:hAnsi="Times New Roman" w:cs="Times New Roman"/>
                <w:b/>
                <w:sz w:val="28"/>
                <w:szCs w:val="28"/>
              </w:rPr>
              <w:t>*</w:t>
            </w:r>
          </w:p>
        </w:tc>
        <w:tc>
          <w:tcPr>
            <w:tcW w:w="1415" w:type="dxa"/>
            <w:vAlign w:val="center"/>
          </w:tcPr>
          <w:p w:rsidR="00B1651A" w:rsidRPr="005E658B" w:rsidRDefault="00B1651A" w:rsidP="00565A22">
            <w:pPr>
              <w:jc w:val="center"/>
              <w:rPr>
                <w:rFonts w:ascii="Times New Roman" w:eastAsia="Times New Roman" w:hAnsi="Times New Roman" w:cs="Times New Roman"/>
                <w:b/>
                <w:sz w:val="28"/>
                <w:szCs w:val="28"/>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vAlign w:val="center"/>
          </w:tcPr>
          <w:p w:rsidR="00B1651A" w:rsidRPr="008F551C" w:rsidRDefault="00B1651A" w:rsidP="00565A22">
            <w:pPr>
              <w:jc w:val="center"/>
              <w:rPr>
                <w:rFonts w:ascii="Times New Roman" w:eastAsia="Times New Roman" w:hAnsi="Times New Roman" w:cs="Times New Roman"/>
                <w:b/>
                <w:sz w:val="20"/>
                <w:szCs w:val="20"/>
              </w:rPr>
            </w:pPr>
            <w:r w:rsidRPr="008F551C">
              <w:rPr>
                <w:rFonts w:ascii="Times New Roman" w:eastAsia="Times New Roman" w:hAnsi="Times New Roman" w:cs="Times New Roman"/>
                <w:b/>
                <w:sz w:val="20"/>
                <w:szCs w:val="20"/>
              </w:rPr>
              <w:t>5.</w:t>
            </w:r>
          </w:p>
        </w:tc>
        <w:tc>
          <w:tcPr>
            <w:tcW w:w="4492" w:type="dxa"/>
            <w:vAlign w:val="center"/>
          </w:tcPr>
          <w:p w:rsidR="00B1651A" w:rsidRPr="008F551C" w:rsidRDefault="00B1651A" w:rsidP="00565A22">
            <w:pPr>
              <w:rPr>
                <w:rFonts w:ascii="Times New Roman" w:eastAsia="Times New Roman" w:hAnsi="Times New Roman" w:cs="Times New Roman"/>
                <w:b/>
                <w:sz w:val="20"/>
                <w:szCs w:val="20"/>
              </w:rPr>
            </w:pPr>
            <w:r w:rsidRPr="008F551C">
              <w:rPr>
                <w:rFonts w:ascii="Times New Roman" w:eastAsia="Calibri" w:hAnsi="Times New Roman" w:cs="Times New Roman"/>
                <w:b/>
                <w:color w:val="000000"/>
                <w:sz w:val="20"/>
                <w:szCs w:val="20"/>
              </w:rPr>
              <w:t xml:space="preserve">Доступность услуги  объекта розничной торговли  для инвалидов </w:t>
            </w:r>
            <w:r>
              <w:rPr>
                <w:rFonts w:ascii="Times New Roman" w:eastAsia="Calibri" w:hAnsi="Times New Roman" w:cs="Times New Roman"/>
                <w:b/>
                <w:bCs/>
                <w:color w:val="000000"/>
                <w:sz w:val="20"/>
                <w:szCs w:val="20"/>
              </w:rPr>
              <w:t xml:space="preserve"> (агрегированный)</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vAlign w:val="center"/>
          </w:tcPr>
          <w:p w:rsidR="00B1651A" w:rsidRPr="008F551C" w:rsidRDefault="00B1651A" w:rsidP="003F7C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недоступ</w:t>
            </w:r>
            <w:r w:rsidR="003F7C37">
              <w:rPr>
                <w:rFonts w:ascii="Times New Roman" w:eastAsia="Times New Roman" w:hAnsi="Times New Roman" w:cs="Times New Roman"/>
                <w:b/>
                <w:sz w:val="20"/>
                <w:szCs w:val="20"/>
              </w:rPr>
              <w:t>на</w:t>
            </w: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p>
        </w:tc>
        <w:tc>
          <w:tcPr>
            <w:tcW w:w="4492" w:type="dxa"/>
            <w:vAlign w:val="center"/>
          </w:tcPr>
          <w:p w:rsidR="00B1651A" w:rsidRPr="008F551C" w:rsidRDefault="00B1651A" w:rsidP="00565A2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Частные показатели:</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76" w:type="dxa"/>
          </w:tcPr>
          <w:p w:rsidR="00B1651A" w:rsidRPr="008F551C" w:rsidRDefault="00B1651A" w:rsidP="00565A22">
            <w:pPr>
              <w:rPr>
                <w:rFonts w:ascii="Times New Roman" w:eastAsia="Times New Roman" w:hAnsi="Times New Roman" w:cs="Times New Roman"/>
                <w:sz w:val="20"/>
                <w:szCs w:val="20"/>
              </w:rPr>
            </w:pPr>
          </w:p>
        </w:tc>
      </w:tr>
      <w:tr w:rsidR="00B1651A" w:rsidRPr="008F551C" w:rsidTr="00565A22">
        <w:tc>
          <w:tcPr>
            <w:tcW w:w="546" w:type="dxa"/>
          </w:tcPr>
          <w:p w:rsidR="00B1651A" w:rsidRPr="008F551C" w:rsidRDefault="00B1651A" w:rsidP="00565A22">
            <w:pPr>
              <w:contextualSpacing/>
              <w:rPr>
                <w:rFonts w:ascii="Times New Roman" w:eastAsia="Calibri" w:hAnsi="Times New Roman" w:cs="Times New Roman"/>
                <w:sz w:val="20"/>
                <w:szCs w:val="20"/>
              </w:rPr>
            </w:pPr>
            <w:r w:rsidRPr="008F551C">
              <w:rPr>
                <w:rFonts w:ascii="Times New Roman" w:eastAsia="Calibri" w:hAnsi="Times New Roman" w:cs="Times New Roman"/>
                <w:sz w:val="20"/>
                <w:szCs w:val="20"/>
              </w:rPr>
              <w:t>5.1</w:t>
            </w:r>
          </w:p>
        </w:tc>
        <w:tc>
          <w:tcPr>
            <w:tcW w:w="4492" w:type="dxa"/>
            <w:vAlign w:val="center"/>
          </w:tcPr>
          <w:p w:rsidR="00B1651A" w:rsidRDefault="00B1651A" w:rsidP="00565A22">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Наличие услуги по доставке товаров на дом с приемом заказов по телефону и (или) в Интернете </w:t>
            </w:r>
          </w:p>
          <w:p w:rsidR="00B1651A" w:rsidRDefault="00B1651A" w:rsidP="00565A2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w:t>
            </w:r>
            <w:r w:rsidRPr="008F551C">
              <w:rPr>
                <w:rFonts w:ascii="Times New Roman" w:eastAsia="Times New Roman" w:hAnsi="Times New Roman" w:cs="Times New Roman"/>
                <w:bCs/>
                <w:sz w:val="20"/>
                <w:szCs w:val="20"/>
              </w:rPr>
              <w:t>ли</w:t>
            </w:r>
          </w:p>
          <w:p w:rsidR="00B1651A" w:rsidRPr="008F551C" w:rsidRDefault="00B1651A" w:rsidP="00565A22">
            <w:pPr>
              <w:rPr>
                <w:rFonts w:ascii="Times New Roman" w:eastAsia="Times New Roman" w:hAnsi="Times New Roman" w:cs="Times New Roman"/>
                <w:bCs/>
                <w:sz w:val="20"/>
                <w:szCs w:val="20"/>
              </w:rPr>
            </w:pPr>
            <w:r w:rsidRPr="008F551C">
              <w:rPr>
                <w:rFonts w:ascii="Times New Roman" w:eastAsia="Times New Roman" w:hAnsi="Times New Roman" w:cs="Times New Roman"/>
                <w:bCs/>
                <w:sz w:val="20"/>
                <w:szCs w:val="20"/>
              </w:rPr>
              <w:t xml:space="preserve"> возможность купить товар у входа на объект с использованием кнопки вызова</w:t>
            </w:r>
          </w:p>
        </w:tc>
        <w:tc>
          <w:tcPr>
            <w:tcW w:w="1416" w:type="dxa"/>
            <w:vAlign w:val="center"/>
          </w:tcPr>
          <w:p w:rsidR="00B1651A" w:rsidRPr="008F551C" w:rsidRDefault="00B1651A" w:rsidP="00565A22">
            <w:pPr>
              <w:jc w:val="center"/>
              <w:rPr>
                <w:rFonts w:ascii="Times New Roman" w:eastAsia="Times New Roman" w:hAnsi="Times New Roman" w:cs="Times New Roman"/>
                <w:sz w:val="20"/>
                <w:szCs w:val="20"/>
              </w:rPr>
            </w:pPr>
          </w:p>
        </w:tc>
        <w:tc>
          <w:tcPr>
            <w:tcW w:w="1415" w:type="dxa"/>
            <w:vAlign w:val="center"/>
          </w:tcPr>
          <w:p w:rsidR="00B1651A" w:rsidRPr="008F551C" w:rsidRDefault="000D7C12" w:rsidP="00565A22">
            <w:pPr>
              <w:jc w:val="center"/>
              <w:rPr>
                <w:rFonts w:ascii="Times New Roman" w:eastAsia="Times New Roman" w:hAnsi="Times New Roman" w:cs="Times New Roman"/>
                <w:sz w:val="20"/>
                <w:szCs w:val="20"/>
              </w:rPr>
            </w:pPr>
            <w:r w:rsidRPr="005E658B">
              <w:rPr>
                <w:rFonts w:ascii="Times New Roman" w:eastAsia="Times New Roman" w:hAnsi="Times New Roman" w:cs="Times New Roman"/>
                <w:b/>
                <w:sz w:val="28"/>
                <w:szCs w:val="28"/>
              </w:rPr>
              <w:t>*</w:t>
            </w:r>
          </w:p>
        </w:tc>
        <w:tc>
          <w:tcPr>
            <w:tcW w:w="1476" w:type="dxa"/>
          </w:tcPr>
          <w:p w:rsidR="00B1651A" w:rsidRPr="008F551C" w:rsidRDefault="00B1651A" w:rsidP="00565A22">
            <w:pPr>
              <w:rPr>
                <w:rFonts w:ascii="Times New Roman" w:eastAsia="Times New Roman" w:hAnsi="Times New Roman" w:cs="Times New Roman"/>
                <w:sz w:val="20"/>
                <w:szCs w:val="20"/>
              </w:rPr>
            </w:pPr>
          </w:p>
        </w:tc>
      </w:tr>
    </w:tbl>
    <w:p w:rsidR="00450559" w:rsidRDefault="00450559" w:rsidP="00450559">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356E80" w:rsidRDefault="00356E80" w:rsidP="003A36AD">
      <w:pPr>
        <w:jc w:val="center"/>
        <w:rPr>
          <w:rFonts w:ascii="Times New Roman" w:eastAsia="Times New Roman" w:hAnsi="Times New Roman" w:cs="Times New Roman"/>
          <w:b/>
          <w:bCs/>
          <w:sz w:val="26"/>
          <w:szCs w:val="26"/>
        </w:rPr>
      </w:pPr>
    </w:p>
    <w:p w:rsidR="00BD048F" w:rsidRDefault="00BD048F" w:rsidP="003A36AD">
      <w:pPr>
        <w:jc w:val="center"/>
        <w:rPr>
          <w:rFonts w:ascii="Times New Roman" w:eastAsia="Times New Roman" w:hAnsi="Times New Roman" w:cs="Times New Roman"/>
          <w:b/>
          <w:bCs/>
          <w:sz w:val="26"/>
          <w:szCs w:val="26"/>
        </w:rPr>
      </w:pPr>
      <w:bookmarkStart w:id="0" w:name="_GoBack"/>
      <w:bookmarkEnd w:id="0"/>
      <w:r>
        <w:rPr>
          <w:rFonts w:ascii="Times New Roman" w:eastAsia="Times New Roman" w:hAnsi="Times New Roman" w:cs="Times New Roman"/>
          <w:b/>
          <w:bCs/>
          <w:sz w:val="26"/>
          <w:szCs w:val="26"/>
        </w:rPr>
        <w:lastRenderedPageBreak/>
        <w:t xml:space="preserve">Приложение </w:t>
      </w:r>
      <w:r w:rsidR="00450559">
        <w:rPr>
          <w:rFonts w:ascii="Times New Roman" w:eastAsia="Times New Roman" w:hAnsi="Times New Roman" w:cs="Times New Roman"/>
          <w:b/>
          <w:bCs/>
          <w:sz w:val="26"/>
          <w:szCs w:val="26"/>
        </w:rPr>
        <w:t xml:space="preserve">2 </w:t>
      </w:r>
      <w:r>
        <w:rPr>
          <w:rFonts w:ascii="Times New Roman" w:eastAsia="Times New Roman" w:hAnsi="Times New Roman" w:cs="Times New Roman"/>
          <w:b/>
          <w:bCs/>
          <w:sz w:val="26"/>
          <w:szCs w:val="26"/>
        </w:rPr>
        <w:t xml:space="preserve">к Анкете </w:t>
      </w:r>
      <w:r w:rsidRPr="008F551C">
        <w:rPr>
          <w:rFonts w:ascii="Times New Roman" w:eastAsia="Times New Roman" w:hAnsi="Times New Roman" w:cs="Times New Roman"/>
          <w:b/>
          <w:sz w:val="26"/>
          <w:szCs w:val="26"/>
        </w:rPr>
        <w:t xml:space="preserve">обследования доступности для инвалидов объекта розничной </w:t>
      </w:r>
      <w:r w:rsidRPr="003A36AD">
        <w:rPr>
          <w:rFonts w:ascii="Times New Roman" w:eastAsia="Times New Roman" w:hAnsi="Times New Roman" w:cs="Times New Roman"/>
          <w:b/>
          <w:sz w:val="26"/>
          <w:szCs w:val="26"/>
        </w:rPr>
        <w:t>торговли</w:t>
      </w:r>
      <w:r w:rsidR="003A36AD" w:rsidRPr="003A36AD">
        <w:rPr>
          <w:rFonts w:ascii="Times New Roman" w:eastAsia="Times New Roman" w:hAnsi="Times New Roman" w:cs="Times New Roman"/>
          <w:b/>
          <w:bCs/>
          <w:sz w:val="26"/>
          <w:szCs w:val="26"/>
        </w:rPr>
        <w:t xml:space="preserve">. </w:t>
      </w:r>
    </w:p>
    <w:p w:rsidR="00226E3F" w:rsidRPr="00226E3F" w:rsidRDefault="00226E3F" w:rsidP="003A36AD">
      <w:pPr>
        <w:jc w:val="center"/>
        <w:rPr>
          <w:rFonts w:ascii="Times New Roman" w:eastAsia="Times New Roman" w:hAnsi="Times New Roman" w:cs="Times New Roman"/>
          <w:b/>
          <w:bCs/>
          <w:sz w:val="26"/>
          <w:szCs w:val="26"/>
        </w:rPr>
      </w:pPr>
      <w:r w:rsidRPr="00226E3F">
        <w:rPr>
          <w:rFonts w:ascii="Times New Roman" w:eastAsia="Times New Roman" w:hAnsi="Times New Roman" w:cs="Times New Roman"/>
          <w:b/>
          <w:bCs/>
          <w:sz w:val="26"/>
          <w:szCs w:val="26"/>
        </w:rPr>
        <w:t xml:space="preserve">Правила оценки частных показателей доступности для инвалидов объектов и услуг </w:t>
      </w:r>
      <w:r w:rsidR="00EC3E60">
        <w:rPr>
          <w:rFonts w:ascii="Times New Roman" w:eastAsia="Times New Roman" w:hAnsi="Times New Roman" w:cs="Times New Roman"/>
          <w:b/>
          <w:bCs/>
          <w:sz w:val="26"/>
          <w:szCs w:val="26"/>
        </w:rPr>
        <w:t>розничной торговли</w:t>
      </w: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 передвигающихся в кресле-коляске</w:t>
      </w: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его доступность </w:t>
      </w:r>
      <w:r w:rsidRPr="00226E3F">
        <w:rPr>
          <w:rFonts w:ascii="Times New Roman" w:eastAsia="Times New Roman" w:hAnsi="Times New Roman" w:cs="Times New Roman"/>
          <w:bCs/>
          <w:sz w:val="26"/>
          <w:szCs w:val="26"/>
          <w:lang w:eastAsia="ru-RU"/>
        </w:rPr>
        <w:t>для инвалидов, передвигающихся в кресле-коляске, оценивается по  четырем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зале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доступность для инвалидов, передвигающихся в кресле-коляске, оценивается по  семи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в здание,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пути движения внутри здания,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имеет собственный вход с улицы, </w:t>
      </w:r>
      <w:r w:rsidRPr="00226E3F">
        <w:rPr>
          <w:rFonts w:ascii="Times New Roman" w:eastAsia="Times New Roman" w:hAnsi="Times New Roman" w:cs="Times New Roman"/>
          <w:bCs/>
          <w:sz w:val="26"/>
          <w:szCs w:val="26"/>
          <w:lang w:eastAsia="ru-RU"/>
        </w:rPr>
        <w:t>доступность для инвалидов, передвигающихся в кресле-коляске, оценивается по  пяти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lastRenderedPageBreak/>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В таблицах </w:t>
      </w:r>
      <w:r w:rsidR="008E00E8">
        <w:rPr>
          <w:rFonts w:ascii="Times New Roman" w:eastAsia="Times New Roman" w:hAnsi="Times New Roman" w:cs="Times New Roman"/>
          <w:bCs/>
          <w:sz w:val="26"/>
          <w:szCs w:val="26"/>
          <w:lang w:eastAsia="ru-RU"/>
        </w:rPr>
        <w:t>1-6</w:t>
      </w:r>
      <w:r w:rsidR="00FC3086">
        <w:rPr>
          <w:rFonts w:ascii="Times New Roman" w:eastAsia="Times New Roman" w:hAnsi="Times New Roman" w:cs="Times New Roman"/>
          <w:bCs/>
          <w:sz w:val="26"/>
          <w:szCs w:val="26"/>
          <w:lang w:eastAsia="ru-RU"/>
        </w:rPr>
        <w:t xml:space="preserve"> </w:t>
      </w:r>
      <w:r w:rsidRPr="00226E3F">
        <w:rPr>
          <w:rFonts w:ascii="Times New Roman" w:eastAsia="Times New Roman" w:hAnsi="Times New Roman" w:cs="Times New Roman"/>
          <w:bCs/>
          <w:sz w:val="26"/>
          <w:szCs w:val="26"/>
          <w:lang w:eastAsia="ru-RU"/>
        </w:rPr>
        <w:t>приведены условия доступности объекта для инвалидов, передвигающихся в кресле-коляске, которые должны быть выполнены по каждому из частных показателей.</w:t>
      </w:r>
    </w:p>
    <w:p w:rsidR="002114FB" w:rsidRDefault="002114FB"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1</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территории, прилегающей к зданию,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r w:rsidRPr="00226E3F">
        <w:rPr>
          <w:rFonts w:ascii="Times New Roman" w:eastAsia="Times New Roman" w:hAnsi="Times New Roman" w:cs="Times New Roman"/>
          <w:sz w:val="26"/>
          <w:szCs w:val="26"/>
          <w:vertAlign w:val="superscript"/>
        </w:rPr>
        <w:footnoteReference w:id="9"/>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tblPr>
      <w:tblGrid>
        <w:gridCol w:w="3256"/>
        <w:gridCol w:w="3146"/>
        <w:gridCol w:w="2676"/>
      </w:tblGrid>
      <w:tr w:rsidR="00226E3F" w:rsidRPr="00FE7B69" w:rsidTr="00565A22">
        <w:trPr>
          <w:jc w:val="center"/>
        </w:trPr>
        <w:tc>
          <w:tcPr>
            <w:tcW w:w="325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314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67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FE7B69" w:rsidTr="00565A22">
        <w:trPr>
          <w:jc w:val="center"/>
        </w:trPr>
        <w:tc>
          <w:tcPr>
            <w:tcW w:w="3256" w:type="dxa"/>
          </w:tcPr>
          <w:p w:rsidR="00226E3F" w:rsidRPr="00FE7B69" w:rsidRDefault="00226E3F" w:rsidP="008B7A6C">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Вход на территорию,</w:t>
            </w:r>
            <w:r w:rsidRPr="00FE7B69">
              <w:rPr>
                <w:rFonts w:ascii="Times New Roman" w:eastAsia="Calibri" w:hAnsi="Times New Roman" w:cs="Times New Roman"/>
                <w:bCs/>
                <w:sz w:val="20"/>
                <w:szCs w:val="20"/>
              </w:rPr>
              <w:t xml:space="preserve"> прилегающую к зданию, в котором размещается объект </w:t>
            </w:r>
            <w:r w:rsidR="00F35BB4" w:rsidRPr="00FE7B69">
              <w:rPr>
                <w:rFonts w:ascii="Times New Roman" w:eastAsia="Calibri" w:hAnsi="Times New Roman" w:cs="Times New Roman"/>
                <w:bCs/>
                <w:sz w:val="20"/>
                <w:szCs w:val="20"/>
              </w:rPr>
              <w:t>розничной торговли</w:t>
            </w:r>
            <w:r w:rsidRPr="00FE7B69">
              <w:rPr>
                <w:rFonts w:ascii="Times New Roman" w:eastAsia="Calibri" w:hAnsi="Times New Roman" w:cs="Times New Roman"/>
                <w:bCs/>
                <w:sz w:val="20"/>
                <w:szCs w:val="20"/>
              </w:rPr>
              <w:t xml:space="preserve">  </w:t>
            </w:r>
            <w:r w:rsidRPr="00FE7B69">
              <w:rPr>
                <w:rFonts w:ascii="Times New Roman" w:eastAsia="Calibri" w:hAnsi="Times New Roman" w:cs="Times New Roman"/>
                <w:sz w:val="20"/>
                <w:szCs w:val="20"/>
              </w:rPr>
              <w:t xml:space="preserve">  </w:t>
            </w:r>
          </w:p>
        </w:tc>
        <w:tc>
          <w:tcPr>
            <w:tcW w:w="3146"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ширина прохода, калитки (если есть ограждение)</w:t>
            </w:r>
          </w:p>
        </w:tc>
        <w:tc>
          <w:tcPr>
            <w:tcW w:w="2676"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0,9 м и более (по крайней мере, для одного входа)</w:t>
            </w:r>
          </w:p>
        </w:tc>
      </w:tr>
      <w:tr w:rsidR="00226E3F" w:rsidRPr="00FE7B69" w:rsidTr="00565A22">
        <w:trPr>
          <w:jc w:val="center"/>
        </w:trPr>
        <w:tc>
          <w:tcPr>
            <w:tcW w:w="3256" w:type="dxa"/>
          </w:tcPr>
          <w:p w:rsidR="00226E3F" w:rsidRPr="00FE7B69" w:rsidRDefault="00226E3F" w:rsidP="008B7A6C">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Путь к входу в здание</w:t>
            </w: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тротуара (пути движения)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1,5 м и более, допустимы сужения до 0,9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565A22">
        <w:trPr>
          <w:jc w:val="center"/>
        </w:trPr>
        <w:tc>
          <w:tcPr>
            <w:tcW w:w="3256"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Пандус на рельеф </w:t>
            </w:r>
          </w:p>
          <w:p w:rsidR="00226E3F" w:rsidRPr="00FE7B69" w:rsidRDefault="00226E3F" w:rsidP="008B7A6C">
            <w:pPr>
              <w:contextualSpacing/>
              <w:rPr>
                <w:rFonts w:ascii="Times New Roman" w:eastAsia="Calibri" w:hAnsi="Times New Roman" w:cs="Times New Roman"/>
                <w:bCs/>
                <w:color w:val="000000"/>
                <w:sz w:val="20"/>
                <w:szCs w:val="20"/>
                <w:lang w:eastAsia="ru-RU"/>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если уклон пешеходного пути превышает 5% (на 10 см подъема длина тротуара менее 2 м) </w:t>
            </w:r>
          </w:p>
        </w:tc>
      </w:tr>
      <w:tr w:rsidR="00226E3F" w:rsidRPr="00FE7B69" w:rsidTr="00565A22">
        <w:trPr>
          <w:jc w:val="center"/>
        </w:trPr>
        <w:tc>
          <w:tcPr>
            <w:tcW w:w="3256" w:type="dxa"/>
            <w:vMerge/>
          </w:tcPr>
          <w:p w:rsidR="00226E3F" w:rsidRPr="00FE7B69" w:rsidRDefault="00226E3F" w:rsidP="008B7A6C">
            <w:pPr>
              <w:contextualSpacing/>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марша</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не менее 0,85 м</w:t>
            </w:r>
          </w:p>
        </w:tc>
      </w:tr>
      <w:tr w:rsidR="00226E3F" w:rsidRPr="00FE7B69" w:rsidTr="00565A22">
        <w:trPr>
          <w:jc w:val="center"/>
        </w:trPr>
        <w:tc>
          <w:tcPr>
            <w:tcW w:w="3256" w:type="dxa"/>
            <w:vMerge/>
          </w:tcPr>
          <w:p w:rsidR="00226E3F" w:rsidRPr="00FE7B69" w:rsidRDefault="00226E3F" w:rsidP="008B7A6C">
            <w:pPr>
              <w:contextualSpacing/>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подъема одного марша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менее </w:t>
            </w:r>
          </w:p>
        </w:tc>
      </w:tr>
      <w:tr w:rsidR="00226E3F" w:rsidRPr="00FE7B69" w:rsidTr="00565A22">
        <w:trPr>
          <w:jc w:val="center"/>
        </w:trPr>
        <w:tc>
          <w:tcPr>
            <w:tcW w:w="3256" w:type="dxa"/>
            <w:vMerge/>
          </w:tcPr>
          <w:p w:rsidR="00226E3F" w:rsidRPr="00FE7B69" w:rsidRDefault="00226E3F" w:rsidP="008B7A6C">
            <w:pPr>
              <w:contextualSpacing/>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8 % и менее;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для подъема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 0,2 м – до 10% </w:t>
            </w:r>
          </w:p>
        </w:tc>
      </w:tr>
      <w:tr w:rsidR="00226E3F" w:rsidRPr="00FE7B69" w:rsidTr="00565A22">
        <w:trPr>
          <w:jc w:val="center"/>
        </w:trPr>
        <w:tc>
          <w:tcPr>
            <w:tcW w:w="3256"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при подъеме более </w:t>
            </w:r>
            <w:r w:rsidRPr="00FE7B69">
              <w:rPr>
                <w:rFonts w:ascii="Times New Roman" w:eastAsia="Times New Roman" w:hAnsi="Times New Roman" w:cs="Times New Roman"/>
                <w:sz w:val="20"/>
                <w:szCs w:val="20"/>
              </w:rPr>
              <w:t>0,15 м</w:t>
            </w:r>
          </w:p>
        </w:tc>
      </w:tr>
      <w:tr w:rsidR="00226E3F" w:rsidRPr="00FE7B69" w:rsidTr="00565A22">
        <w:trPr>
          <w:jc w:val="center"/>
        </w:trPr>
        <w:tc>
          <w:tcPr>
            <w:tcW w:w="3256" w:type="dxa"/>
            <w:vMerge/>
          </w:tcPr>
          <w:p w:rsidR="00226E3F" w:rsidRPr="00FE7B69" w:rsidRDefault="00226E3F" w:rsidP="008B7A6C">
            <w:pPr>
              <w:autoSpaceDE w:val="0"/>
              <w:autoSpaceDN w:val="0"/>
              <w:adjustRightInd w:val="0"/>
              <w:rPr>
                <w:rFonts w:ascii="Times New Roman" w:eastAsia="Times New Roman" w:hAnsi="Times New Roman" w:cs="Times New Roman"/>
                <w:sz w:val="20"/>
                <w:szCs w:val="20"/>
              </w:rPr>
            </w:pP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 – 0,9 м </w:t>
            </w:r>
          </w:p>
        </w:tc>
      </w:tr>
      <w:tr w:rsidR="00226E3F" w:rsidRPr="00FE7B69" w:rsidTr="00565A22">
        <w:trPr>
          <w:jc w:val="center"/>
        </w:trPr>
        <w:tc>
          <w:tcPr>
            <w:tcW w:w="3256" w:type="dxa"/>
          </w:tcPr>
          <w:p w:rsidR="00226E3F" w:rsidRPr="00FE7B69" w:rsidRDefault="00226E3F" w:rsidP="008B7A6C">
            <w:pPr>
              <w:autoSpaceDE w:val="0"/>
              <w:autoSpaceDN w:val="0"/>
              <w:adjustRightInd w:val="0"/>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Места на пути движения с перепадом высот более 0,015 м (например, пересечение пешеходных и транспортных путей)</w:t>
            </w:r>
          </w:p>
        </w:tc>
        <w:tc>
          <w:tcPr>
            <w:tcW w:w="314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съезды или искусственные неровности</w:t>
            </w:r>
          </w:p>
        </w:tc>
        <w:tc>
          <w:tcPr>
            <w:tcW w:w="267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bl>
    <w:p w:rsidR="00226E3F" w:rsidRPr="00FE7B69" w:rsidRDefault="00226E3F" w:rsidP="00226E3F">
      <w:pPr>
        <w:spacing w:after="0" w:line="240" w:lineRule="auto"/>
        <w:ind w:firstLine="567"/>
        <w:contextualSpacing/>
        <w:jc w:val="both"/>
        <w:rPr>
          <w:rFonts w:ascii="Times New Roman" w:eastAsia="Times New Roman" w:hAnsi="Times New Roman" w:cs="Times New Roman"/>
          <w:sz w:val="20"/>
          <w:szCs w:val="20"/>
        </w:rPr>
      </w:pPr>
    </w:p>
    <w:p w:rsidR="00226E3F" w:rsidRPr="00FE7B69" w:rsidRDefault="00226E3F" w:rsidP="00226E3F">
      <w:pPr>
        <w:spacing w:after="0" w:line="240" w:lineRule="auto"/>
        <w:ind w:firstLine="567"/>
        <w:contextualSpacing/>
        <w:jc w:val="center"/>
        <w:rPr>
          <w:rFonts w:ascii="Times New Roman" w:eastAsia="Times New Roman" w:hAnsi="Times New Roman" w:cs="Times New Roman"/>
          <w:sz w:val="26"/>
          <w:szCs w:val="26"/>
        </w:rPr>
      </w:pPr>
      <w:r w:rsidRPr="00FE7B69">
        <w:rPr>
          <w:rFonts w:ascii="Times New Roman" w:eastAsia="Times New Roman" w:hAnsi="Times New Roman" w:cs="Times New Roman"/>
          <w:sz w:val="26"/>
          <w:szCs w:val="26"/>
        </w:rPr>
        <w:t>Таблица</w:t>
      </w:r>
      <w:r w:rsidR="008E00E8" w:rsidRPr="00FE7B69">
        <w:rPr>
          <w:rFonts w:ascii="Times New Roman" w:eastAsia="Times New Roman" w:hAnsi="Times New Roman" w:cs="Times New Roman"/>
          <w:sz w:val="26"/>
          <w:szCs w:val="26"/>
        </w:rPr>
        <w:t xml:space="preserve"> 2</w:t>
      </w:r>
      <w:r w:rsidRPr="00FE7B69">
        <w:rPr>
          <w:rFonts w:ascii="Times New Roman" w:eastAsia="Times New Roman" w:hAnsi="Times New Roman" w:cs="Times New Roman"/>
          <w:sz w:val="26"/>
          <w:szCs w:val="26"/>
        </w:rPr>
        <w:t>. Оценка частного показателя «</w:t>
      </w:r>
      <w:r w:rsidRPr="00FE7B69">
        <w:rPr>
          <w:rFonts w:ascii="Times New Roman" w:eastAsia="Times New Roman" w:hAnsi="Times New Roman" w:cs="Times New Roman"/>
          <w:bCs/>
          <w:sz w:val="26"/>
          <w:szCs w:val="26"/>
        </w:rPr>
        <w:t xml:space="preserve">Доступность входа в здание, в котором размещается объект </w:t>
      </w:r>
      <w:r w:rsidR="00F35BB4" w:rsidRPr="00FE7B69">
        <w:rPr>
          <w:rFonts w:ascii="Times New Roman" w:eastAsia="Times New Roman" w:hAnsi="Times New Roman" w:cs="Times New Roman"/>
          <w:bCs/>
          <w:sz w:val="26"/>
          <w:szCs w:val="26"/>
        </w:rPr>
        <w:t>розничной торговли</w:t>
      </w:r>
      <w:r w:rsidRPr="00FE7B69">
        <w:rPr>
          <w:rFonts w:ascii="Times New Roman" w:eastAsia="Times New Roman" w:hAnsi="Times New Roman" w:cs="Times New Roman"/>
          <w:sz w:val="26"/>
          <w:szCs w:val="26"/>
        </w:rPr>
        <w:t xml:space="preserve">» </w:t>
      </w:r>
      <w:r w:rsidRPr="00FE7B69">
        <w:rPr>
          <w:rFonts w:ascii="Times New Roman" w:eastAsia="Times New Roman" w:hAnsi="Times New Roman" w:cs="Times New Roman"/>
          <w:bCs/>
          <w:sz w:val="26"/>
          <w:szCs w:val="26"/>
        </w:rPr>
        <w:t>для инвалидов, передвигающихся в кресле-коляске</w:t>
      </w:r>
    </w:p>
    <w:p w:rsidR="00226E3F" w:rsidRPr="00FE7B69" w:rsidRDefault="00226E3F" w:rsidP="00226E3F">
      <w:pPr>
        <w:spacing w:after="0" w:line="240" w:lineRule="auto"/>
        <w:ind w:firstLine="567"/>
        <w:contextualSpacing/>
        <w:jc w:val="both"/>
        <w:rPr>
          <w:rFonts w:ascii="Times New Roman" w:eastAsia="Times New Roman" w:hAnsi="Times New Roman" w:cs="Times New Roman"/>
          <w:sz w:val="20"/>
          <w:szCs w:val="20"/>
        </w:rPr>
      </w:pPr>
    </w:p>
    <w:tbl>
      <w:tblPr>
        <w:tblStyle w:val="111"/>
        <w:tblW w:w="0" w:type="auto"/>
        <w:jc w:val="center"/>
        <w:tblLook w:val="04A0"/>
      </w:tblPr>
      <w:tblGrid>
        <w:gridCol w:w="2830"/>
        <w:gridCol w:w="2694"/>
        <w:gridCol w:w="3266"/>
      </w:tblGrid>
      <w:tr w:rsidR="00226E3F" w:rsidRPr="00FE7B69" w:rsidTr="008B7A6C">
        <w:trPr>
          <w:jc w:val="center"/>
        </w:trPr>
        <w:tc>
          <w:tcPr>
            <w:tcW w:w="2830"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69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266" w:type="dxa"/>
            <w:vAlign w:val="center"/>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FE7B69" w:rsidTr="008B7A6C">
        <w:trPr>
          <w:jc w:val="center"/>
        </w:trPr>
        <w:tc>
          <w:tcPr>
            <w:tcW w:w="2830" w:type="dxa"/>
            <w:vMerge w:val="restart"/>
          </w:tcPr>
          <w:p w:rsidR="00226E3F" w:rsidRPr="00FE7B69" w:rsidRDefault="00226E3F" w:rsidP="008B7A6C">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Дверь</w:t>
            </w:r>
          </w:p>
        </w:tc>
        <w:tc>
          <w:tcPr>
            <w:tcW w:w="2694"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дверной проем</w:t>
            </w:r>
          </w:p>
        </w:tc>
        <w:tc>
          <w:tcPr>
            <w:tcW w:w="3266"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 xml:space="preserve">0,9 и более </w:t>
            </w:r>
          </w:p>
        </w:tc>
      </w:tr>
      <w:tr w:rsidR="00226E3F" w:rsidRPr="00FE7B69" w:rsidTr="008B7A6C">
        <w:trPr>
          <w:jc w:val="center"/>
        </w:trPr>
        <w:tc>
          <w:tcPr>
            <w:tcW w:w="2830" w:type="dxa"/>
            <w:vMerge/>
          </w:tcPr>
          <w:p w:rsidR="00226E3F" w:rsidRPr="00FE7B69" w:rsidRDefault="00226E3F" w:rsidP="008B7A6C">
            <w:pPr>
              <w:contextualSpacing/>
              <w:rPr>
                <w:rFonts w:ascii="Times New Roman" w:eastAsia="Times New Roman" w:hAnsi="Times New Roman" w:cs="Times New Roman"/>
                <w:sz w:val="20"/>
                <w:szCs w:val="20"/>
              </w:rPr>
            </w:pPr>
          </w:p>
        </w:tc>
        <w:tc>
          <w:tcPr>
            <w:tcW w:w="2694"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порог в дверном проеме</w:t>
            </w:r>
          </w:p>
        </w:tc>
        <w:tc>
          <w:tcPr>
            <w:tcW w:w="3266"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0,014 м и менее</w:t>
            </w:r>
          </w:p>
        </w:tc>
      </w:tr>
      <w:tr w:rsidR="00226E3F" w:rsidRPr="00FE7B69" w:rsidTr="008B7A6C">
        <w:trPr>
          <w:jc w:val="center"/>
        </w:trPr>
        <w:tc>
          <w:tcPr>
            <w:tcW w:w="2830" w:type="dxa"/>
            <w:vMerge/>
          </w:tcPr>
          <w:p w:rsidR="00226E3F" w:rsidRPr="00FE7B69" w:rsidRDefault="00226E3F" w:rsidP="008B7A6C">
            <w:pPr>
              <w:contextualSpacing/>
              <w:rPr>
                <w:rFonts w:ascii="Times New Roman" w:eastAsia="Times New Roman" w:hAnsi="Times New Roman" w:cs="Times New Roman"/>
                <w:sz w:val="20"/>
                <w:szCs w:val="20"/>
              </w:rPr>
            </w:pPr>
          </w:p>
        </w:tc>
        <w:tc>
          <w:tcPr>
            <w:tcW w:w="2694"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прозрачные полотна дверей (при наличии)</w:t>
            </w:r>
          </w:p>
        </w:tc>
        <w:tc>
          <w:tcPr>
            <w:tcW w:w="3266"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lastRenderedPageBreak/>
              <w:t xml:space="preserve">Крыльцо или входная площадка </w:t>
            </w:r>
          </w:p>
          <w:p w:rsidR="00226E3F" w:rsidRPr="00FE7B69" w:rsidRDefault="00226E3F" w:rsidP="008B7A6C">
            <w:pPr>
              <w:contextualSpacing/>
              <w:rPr>
                <w:rFonts w:ascii="Times New Roman" w:eastAsia="Times New Roman" w:hAnsi="Times New Roman" w:cs="Times New Roman"/>
                <w:sz w:val="20"/>
                <w:szCs w:val="20"/>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площадки </w:t>
            </w:r>
            <w:r w:rsidRPr="00FE7B69">
              <w:rPr>
                <w:rFonts w:ascii="Times New Roman" w:eastAsia="Calibri" w:hAnsi="Times New Roman" w:cs="Times New Roman"/>
                <w:bCs/>
                <w:color w:val="000000"/>
                <w:sz w:val="20"/>
                <w:szCs w:val="20"/>
                <w:lang w:eastAsia="ru-RU"/>
              </w:rPr>
              <w:t xml:space="preserve">с пандусом </w:t>
            </w:r>
            <w:r w:rsidRPr="00FE7B69">
              <w:rPr>
                <w:rFonts w:ascii="Times New Roman" w:eastAsia="Calibri" w:hAnsi="Times New Roman" w:cs="Times New Roman"/>
                <w:color w:val="000000"/>
                <w:sz w:val="20"/>
                <w:szCs w:val="20"/>
                <w:lang w:eastAsia="ru-RU"/>
              </w:rPr>
              <w:t>(ширина)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1,5 м и более;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автоматических дверях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не менее 1,2 м (</w:t>
            </w:r>
            <w:r w:rsidRPr="00FE7B69">
              <w:rPr>
                <w:rFonts w:ascii="Times New Roman" w:eastAsia="Times New Roman" w:hAnsi="Times New Roman" w:cs="Times New Roman"/>
                <w:sz w:val="20"/>
                <w:szCs w:val="20"/>
              </w:rPr>
              <w:t xml:space="preserve">по крайней мере, для одного входа) </w:t>
            </w:r>
          </w:p>
        </w:tc>
      </w:tr>
      <w:tr w:rsidR="00226E3F" w:rsidRPr="00FE7B69" w:rsidTr="008B7A6C">
        <w:trPr>
          <w:jc w:val="center"/>
        </w:trPr>
        <w:tc>
          <w:tcPr>
            <w:tcW w:w="2830" w:type="dxa"/>
            <w:vMerge/>
          </w:tcPr>
          <w:p w:rsidR="00226E3F" w:rsidRPr="00FE7B69" w:rsidRDefault="00226E3F" w:rsidP="00226E3F">
            <w:pPr>
              <w:contextualSpacing/>
              <w:jc w:val="both"/>
              <w:rPr>
                <w:rFonts w:ascii="Times New Roman" w:eastAsia="Times New Roman" w:hAnsi="Times New Roman" w:cs="Times New Roman"/>
                <w:sz w:val="20"/>
                <w:szCs w:val="20"/>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площадки </w:t>
            </w:r>
            <w:r w:rsidRPr="00FE7B69">
              <w:rPr>
                <w:rFonts w:ascii="Times New Roman" w:eastAsia="Calibri" w:hAnsi="Times New Roman" w:cs="Times New Roman"/>
                <w:bCs/>
                <w:color w:val="000000"/>
                <w:sz w:val="20"/>
                <w:szCs w:val="20"/>
                <w:lang w:eastAsia="ru-RU"/>
              </w:rPr>
              <w:t xml:space="preserve">с пандусом </w:t>
            </w:r>
            <w:r w:rsidRPr="00FE7B69">
              <w:rPr>
                <w:rFonts w:ascii="Times New Roman" w:eastAsia="Calibri" w:hAnsi="Times New Roman" w:cs="Times New Roman"/>
                <w:color w:val="000000"/>
                <w:sz w:val="20"/>
                <w:szCs w:val="20"/>
                <w:lang w:eastAsia="ru-RU"/>
              </w:rPr>
              <w:t>(глубина)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1,8 м и более, не менее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при автоматических дверях (</w:t>
            </w:r>
            <w:r w:rsidRPr="00FE7B69">
              <w:rPr>
                <w:rFonts w:ascii="Times New Roman" w:eastAsia="Times New Roman" w:hAnsi="Times New Roman" w:cs="Times New Roman"/>
                <w:sz w:val="20"/>
                <w:szCs w:val="20"/>
              </w:rPr>
              <w:t xml:space="preserve">по крайней мере, для одного входа) </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Пандус наружный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для входных площадок  в уровне земли («нулевой вход») с перепадом высоты более 4см</w:t>
            </w:r>
            <w:r w:rsidRPr="00FE7B69">
              <w:rPr>
                <w:sz w:val="20"/>
                <w:szCs w:val="20"/>
              </w:rPr>
              <w:t xml:space="preserve"> </w:t>
            </w:r>
            <w:r w:rsidRPr="00FE7B69">
              <w:rPr>
                <w:rFonts w:ascii="Times New Roman" w:eastAsia="Calibri" w:hAnsi="Times New Roman" w:cs="Times New Roman"/>
                <w:color w:val="000000"/>
                <w:sz w:val="20"/>
                <w:szCs w:val="20"/>
                <w:lang w:eastAsia="ru-RU"/>
              </w:rPr>
              <w:t>(</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8 % и менее (</w:t>
            </w:r>
            <w:r w:rsidRPr="00FE7B69">
              <w:rPr>
                <w:rFonts w:ascii="Times New Roman" w:eastAsia="Times New Roman" w:hAnsi="Times New Roman" w:cs="Times New Roman"/>
                <w:sz w:val="20"/>
                <w:szCs w:val="20"/>
              </w:rPr>
              <w:t xml:space="preserve">по крайней мере, для одного входа) </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(в чистоте, между поручнями)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0,9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подъема одного марша (максимальная)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0,8 м и менее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Разворотные площадки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въезде на пандус, длина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промежуточная прямая, длина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промежуточная прямая, ширина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0,9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промежуточная с поворотом направления движения, длина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промежуточная с поворотом направления движения, длина</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0,7 – 0,9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Наружный подъемник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при отсутствии пандуса на входе, если вход не с уровня земли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Тамбур </w:t>
            </w: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глубина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1,5 м и более;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автоматических дверях допустимо менее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1,5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2,0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в свету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0,85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порога наружного, внутреннего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0,025 м и менее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Пандус внутренний к лестнице на уровень 1-го этажа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0,9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8% и менее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(длина)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(ширина)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 м и более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0,7 – 0,9 м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lastRenderedPageBreak/>
              <w:t>Пандус переносной</w:t>
            </w: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в случае отсутствия стационарного (</w:t>
            </w:r>
            <w:r w:rsidRPr="00FE7B69">
              <w:rPr>
                <w:rFonts w:ascii="Times New Roman" w:eastAsia="Times New Roman" w:hAnsi="Times New Roman" w:cs="Times New Roman"/>
                <w:sz w:val="20"/>
                <w:szCs w:val="20"/>
              </w:rPr>
              <w:t>по крайней мере, для одного входа)</w:t>
            </w:r>
          </w:p>
        </w:tc>
      </w:tr>
      <w:tr w:rsidR="00226E3F" w:rsidRPr="00FE7B69" w:rsidTr="008B7A6C">
        <w:trPr>
          <w:jc w:val="center"/>
        </w:trPr>
        <w:tc>
          <w:tcPr>
            <w:tcW w:w="2830"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Подъемник (м</w:t>
            </w:r>
            <w:r w:rsidRPr="00FE7B69">
              <w:rPr>
                <w:rFonts w:ascii="Times New Roman" w:eastAsia="Calibri" w:hAnsi="Times New Roman" w:cs="Times New Roman"/>
                <w:color w:val="000000"/>
                <w:sz w:val="20"/>
                <w:szCs w:val="20"/>
                <w:lang w:eastAsia="ru-RU"/>
              </w:rPr>
              <w:t>обильный или стационарный)</w:t>
            </w:r>
          </w:p>
        </w:tc>
        <w:tc>
          <w:tcPr>
            <w:tcW w:w="269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6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в случае отсутствия пандуса (</w:t>
            </w:r>
            <w:r w:rsidRPr="00FE7B69">
              <w:rPr>
                <w:rFonts w:ascii="Times New Roman" w:eastAsia="Times New Roman" w:hAnsi="Times New Roman" w:cs="Times New Roman"/>
                <w:sz w:val="20"/>
                <w:szCs w:val="20"/>
              </w:rPr>
              <w:t>по крайней мере, для одного входа)</w:t>
            </w:r>
          </w:p>
        </w:tc>
      </w:tr>
    </w:tbl>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3</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пути  движения внутри здания,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для инвалидов, передвигающихся в кресле-коляске</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tblPr>
      <w:tblGrid>
        <w:gridCol w:w="2830"/>
        <w:gridCol w:w="2552"/>
        <w:gridCol w:w="3248"/>
      </w:tblGrid>
      <w:tr w:rsidR="00226E3F" w:rsidRPr="00226E3F" w:rsidTr="008B7A6C">
        <w:trPr>
          <w:jc w:val="center"/>
        </w:trPr>
        <w:tc>
          <w:tcPr>
            <w:tcW w:w="2830"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55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248"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8B7A6C">
        <w:trPr>
          <w:jc w:val="center"/>
        </w:trPr>
        <w:tc>
          <w:tcPr>
            <w:tcW w:w="2830" w:type="dxa"/>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Коридоры/холлы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полосы движения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(с учетом мебели и оборудования)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допустимы сужения до 0,9 м на длину не более 1,0 м </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Разворотные площадки</w:t>
            </w: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глубина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менее </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Дверь, открытый проем в стене</w:t>
            </w:r>
          </w:p>
        </w:tc>
        <w:tc>
          <w:tcPr>
            <w:tcW w:w="2552"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дверной проем</w:t>
            </w:r>
          </w:p>
        </w:tc>
        <w:tc>
          <w:tcPr>
            <w:tcW w:w="3248"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 xml:space="preserve">0,9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порог в дверном проеме</w:t>
            </w:r>
          </w:p>
        </w:tc>
        <w:tc>
          <w:tcPr>
            <w:tcW w:w="3248"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0,014 м и менее</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прозрачные полотна дверей (при наличии)</w:t>
            </w:r>
          </w:p>
        </w:tc>
        <w:tc>
          <w:tcPr>
            <w:tcW w:w="3248"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Пандус внутренний на этаже (при необходимости)</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0,9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8 % и менее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(длина)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(ширина)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tc>
      </w:tr>
      <w:tr w:rsidR="00226E3F" w:rsidRPr="00226E3F" w:rsidTr="008B7A6C">
        <w:trPr>
          <w:jc w:val="center"/>
        </w:trPr>
        <w:tc>
          <w:tcPr>
            <w:tcW w:w="2830"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 – 0,9 м </w:t>
            </w:r>
          </w:p>
        </w:tc>
      </w:tr>
      <w:tr w:rsidR="00226E3F" w:rsidRPr="00226E3F" w:rsidTr="008B7A6C">
        <w:trPr>
          <w:jc w:val="center"/>
        </w:trPr>
        <w:tc>
          <w:tcPr>
            <w:tcW w:w="2830" w:type="dxa"/>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Средства вертикального транспорта </w:t>
            </w: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доступные лифты или </w:t>
            </w:r>
            <w:r w:rsidRPr="00FE7B69">
              <w:rPr>
                <w:rFonts w:ascii="Times New Roman" w:eastAsia="Calibri" w:hAnsi="Times New Roman" w:cs="Times New Roman"/>
                <w:bCs/>
                <w:color w:val="000000"/>
                <w:sz w:val="20"/>
                <w:szCs w:val="20"/>
                <w:lang w:eastAsia="ru-RU"/>
              </w:rPr>
              <w:t>платформы подъемные для инвалидов</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(если объект размещается на нескольких этажах)</w:t>
            </w:r>
          </w:p>
        </w:tc>
      </w:tr>
      <w:tr w:rsidR="00226E3F" w:rsidRPr="00226E3F" w:rsidTr="008B7A6C">
        <w:trPr>
          <w:jc w:val="center"/>
        </w:trPr>
        <w:tc>
          <w:tcPr>
            <w:tcW w:w="2830"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Лифт пассажирский (при необходимости)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длина кабины</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1,25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226E3F"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кабины</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1,1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226E3F" w:rsidTr="008B7A6C">
        <w:trPr>
          <w:jc w:val="center"/>
        </w:trPr>
        <w:tc>
          <w:tcPr>
            <w:tcW w:w="2830"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552"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3248"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0,8 м и более (</w:t>
            </w:r>
            <w:r w:rsidRPr="00FE7B69">
              <w:rPr>
                <w:rFonts w:ascii="Times New Roman" w:eastAsia="Times New Roman" w:hAnsi="Times New Roman" w:cs="Times New Roman"/>
                <w:sz w:val="20"/>
                <w:szCs w:val="20"/>
              </w:rPr>
              <w:t>по крайней мере, для одного лифта)</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p w:rsid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Доступность входа на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«Доступность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передвигающихся на кресле-коляске»,  производится по таблице </w:t>
      </w:r>
      <w:r w:rsidR="008E00E8">
        <w:rPr>
          <w:rFonts w:ascii="Times New Roman" w:eastAsia="Times New Roman" w:hAnsi="Times New Roman" w:cs="Times New Roman"/>
          <w:bCs/>
          <w:sz w:val="26"/>
          <w:szCs w:val="26"/>
        </w:rPr>
        <w:t>2</w:t>
      </w:r>
      <w:r w:rsidRPr="00226E3F">
        <w:rPr>
          <w:rFonts w:ascii="Times New Roman" w:eastAsia="Times New Roman" w:hAnsi="Times New Roman" w:cs="Times New Roman"/>
          <w:bCs/>
          <w:sz w:val="26"/>
          <w:szCs w:val="26"/>
        </w:rPr>
        <w:t>.</w:t>
      </w:r>
    </w:p>
    <w:p w:rsidR="00FC3086" w:rsidRDefault="00FC3086" w:rsidP="00226E3F">
      <w:pPr>
        <w:spacing w:after="0" w:line="240" w:lineRule="auto"/>
        <w:ind w:firstLine="567"/>
        <w:contextualSpacing/>
        <w:jc w:val="both"/>
        <w:rPr>
          <w:rFonts w:ascii="Times New Roman" w:eastAsia="Times New Roman" w:hAnsi="Times New Roman" w:cs="Times New Roman"/>
          <w:bCs/>
          <w:sz w:val="26"/>
          <w:szCs w:val="26"/>
        </w:rPr>
      </w:pPr>
    </w:p>
    <w:p w:rsidR="00FC3086" w:rsidRDefault="00FC3086" w:rsidP="00226E3F">
      <w:pPr>
        <w:spacing w:after="0" w:line="240" w:lineRule="auto"/>
        <w:ind w:firstLine="567"/>
        <w:contextualSpacing/>
        <w:jc w:val="both"/>
        <w:rPr>
          <w:rFonts w:ascii="Times New Roman" w:eastAsia="Times New Roman" w:hAnsi="Times New Roman" w:cs="Times New Roman"/>
          <w:bCs/>
          <w:sz w:val="26"/>
          <w:szCs w:val="26"/>
        </w:rPr>
      </w:pPr>
    </w:p>
    <w:p w:rsidR="00FC3086" w:rsidRPr="00226E3F" w:rsidRDefault="00FC3086" w:rsidP="00226E3F">
      <w:pPr>
        <w:spacing w:after="0" w:line="240" w:lineRule="auto"/>
        <w:ind w:firstLine="567"/>
        <w:contextualSpacing/>
        <w:jc w:val="both"/>
        <w:rPr>
          <w:rFonts w:ascii="Times New Roman" w:eastAsia="Times New Roman" w:hAnsi="Times New Roman" w:cs="Times New Roman"/>
          <w:bCs/>
          <w:sz w:val="26"/>
          <w:szCs w:val="26"/>
        </w:rPr>
      </w:pPr>
    </w:p>
    <w:p w:rsidR="002114FB" w:rsidRDefault="002114FB"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r w:rsidRPr="00226E3F">
        <w:rPr>
          <w:rFonts w:ascii="Times New Roman" w:eastAsia="Times New Roman" w:hAnsi="Times New Roman" w:cs="Times New Roman"/>
          <w:sz w:val="26"/>
          <w:szCs w:val="26"/>
        </w:rPr>
        <w:lastRenderedPageBreak/>
        <w:t xml:space="preserve">Таблица </w:t>
      </w:r>
      <w:r w:rsidR="008E00E8">
        <w:rPr>
          <w:rFonts w:ascii="Times New Roman" w:eastAsia="Times New Roman" w:hAnsi="Times New Roman" w:cs="Times New Roman"/>
          <w:sz w:val="26"/>
          <w:szCs w:val="26"/>
        </w:rPr>
        <w:t>4</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продвижения в залах обслуживания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p>
    <w:tbl>
      <w:tblPr>
        <w:tblStyle w:val="111"/>
        <w:tblW w:w="0" w:type="auto"/>
        <w:jc w:val="center"/>
        <w:tblLook w:val="04A0"/>
      </w:tblPr>
      <w:tblGrid>
        <w:gridCol w:w="2547"/>
        <w:gridCol w:w="2835"/>
        <w:gridCol w:w="3134"/>
      </w:tblGrid>
      <w:tr w:rsidR="00226E3F" w:rsidRPr="00FE7B69" w:rsidTr="008B7A6C">
        <w:trPr>
          <w:jc w:val="center"/>
        </w:trPr>
        <w:tc>
          <w:tcPr>
            <w:tcW w:w="254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835"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13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FE7B69" w:rsidTr="008B7A6C">
        <w:trPr>
          <w:jc w:val="center"/>
        </w:trPr>
        <w:tc>
          <w:tcPr>
            <w:tcW w:w="2547" w:type="dxa"/>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Залы/Коридоры/холлы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полосы движения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(с учетом мебели и оборудования)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допустимы сужения до 0,9 м на длину не более 1,0 м </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Дверь, открытый проем в стене</w:t>
            </w:r>
          </w:p>
        </w:tc>
        <w:tc>
          <w:tcPr>
            <w:tcW w:w="2835" w:type="dxa"/>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дверной проем</w:t>
            </w:r>
          </w:p>
        </w:tc>
        <w:tc>
          <w:tcPr>
            <w:tcW w:w="3134" w:type="dxa"/>
            <w:vAlign w:val="center"/>
          </w:tcPr>
          <w:p w:rsidR="00226E3F" w:rsidRPr="00FE7B69" w:rsidRDefault="00226E3F" w:rsidP="00226E3F">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 xml:space="preserve">0,9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порог в дверном проеме</w:t>
            </w:r>
          </w:p>
        </w:tc>
        <w:tc>
          <w:tcPr>
            <w:tcW w:w="3134" w:type="dxa"/>
            <w:vAlign w:val="center"/>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0,014 м и менее</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прозрачные полотна дверей (при наличии)</w:t>
            </w:r>
          </w:p>
        </w:tc>
        <w:tc>
          <w:tcPr>
            <w:tcW w:w="3134" w:type="dxa"/>
            <w:vAlign w:val="center"/>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Разворотные площадки</w:t>
            </w: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глубина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менее </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Пандус внутренний на этаже (при необходимости)</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марша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0,9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уклон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8% и менее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(длина)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разворотные площадки внизу, вверху (ширина)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поручни с двух сторон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tc>
      </w:tr>
      <w:tr w:rsidR="00226E3F" w:rsidRPr="00FE7B69" w:rsidTr="008B7A6C">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нижний поручень на высоте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 – 0,9 м </w:t>
            </w:r>
          </w:p>
        </w:tc>
      </w:tr>
      <w:tr w:rsidR="00226E3F" w:rsidRPr="00FE7B69" w:rsidTr="008B7A6C">
        <w:trPr>
          <w:jc w:val="center"/>
        </w:trPr>
        <w:tc>
          <w:tcPr>
            <w:tcW w:w="2547" w:type="dxa"/>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Средства вертикального транспорта </w:t>
            </w: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доступные лифты или </w:t>
            </w:r>
            <w:r w:rsidRPr="00FE7B69">
              <w:rPr>
                <w:rFonts w:ascii="Times New Roman" w:eastAsia="Calibri" w:hAnsi="Times New Roman" w:cs="Times New Roman"/>
                <w:bCs/>
                <w:color w:val="000000"/>
                <w:sz w:val="20"/>
                <w:szCs w:val="20"/>
                <w:lang w:eastAsia="ru-RU"/>
              </w:rPr>
              <w:t>платформы подъемные для инвалидов-колясочников</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(если объект размещается на нескольких этажах)</w:t>
            </w:r>
          </w:p>
        </w:tc>
      </w:tr>
      <w:tr w:rsidR="00226E3F" w:rsidRPr="00FE7B69" w:rsidTr="008B7A6C">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Лифт пассажирский (при необходимости) </w:t>
            </w:r>
          </w:p>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длина кабины</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1,25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FE7B69" w:rsidTr="008B7A6C">
        <w:trPr>
          <w:jc w:val="center"/>
        </w:trPr>
        <w:tc>
          <w:tcPr>
            <w:tcW w:w="2547"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кабины</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1,1 м и более (</w:t>
            </w:r>
            <w:r w:rsidRPr="00FE7B69">
              <w:rPr>
                <w:rFonts w:ascii="Times New Roman" w:eastAsia="Times New Roman" w:hAnsi="Times New Roman" w:cs="Times New Roman"/>
                <w:sz w:val="20"/>
                <w:szCs w:val="20"/>
              </w:rPr>
              <w:t>по крайней мере, для одного лифта)</w:t>
            </w:r>
          </w:p>
        </w:tc>
      </w:tr>
      <w:tr w:rsidR="00226E3F" w:rsidRPr="00FE7B69" w:rsidTr="008B7A6C">
        <w:trPr>
          <w:jc w:val="center"/>
        </w:trPr>
        <w:tc>
          <w:tcPr>
            <w:tcW w:w="2547"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3134"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0,8 м и более (</w:t>
            </w:r>
            <w:r w:rsidRPr="00FE7B69">
              <w:rPr>
                <w:rFonts w:ascii="Times New Roman" w:eastAsia="Times New Roman" w:hAnsi="Times New Roman" w:cs="Times New Roman"/>
                <w:sz w:val="20"/>
                <w:szCs w:val="20"/>
              </w:rPr>
              <w:t>по крайней мере, для одного лифта)</w:t>
            </w:r>
          </w:p>
        </w:tc>
      </w:tr>
    </w:tbl>
    <w:p w:rsidR="00226E3F" w:rsidRPr="00FE7B69" w:rsidRDefault="00226E3F" w:rsidP="00226E3F">
      <w:pPr>
        <w:spacing w:after="0" w:line="240" w:lineRule="auto"/>
        <w:ind w:firstLine="567"/>
        <w:contextualSpacing/>
        <w:jc w:val="both"/>
        <w:rPr>
          <w:rFonts w:ascii="Times New Roman" w:eastAsia="Times New Roman" w:hAnsi="Times New Roman" w:cs="Times New Roman"/>
          <w:bCs/>
          <w:sz w:val="20"/>
          <w:szCs w:val="20"/>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r w:rsidRPr="00226E3F">
        <w:rPr>
          <w:rFonts w:ascii="Times New Roman" w:eastAsia="Times New Roman" w:hAnsi="Times New Roman" w:cs="Times New Roman"/>
          <w:sz w:val="26"/>
          <w:szCs w:val="26"/>
        </w:rPr>
        <w:t>Таблица.</w:t>
      </w:r>
      <w:r w:rsidR="008E00E8">
        <w:rPr>
          <w:rFonts w:ascii="Times New Roman" w:eastAsia="Times New Roman" w:hAnsi="Times New Roman" w:cs="Times New Roman"/>
          <w:sz w:val="26"/>
          <w:szCs w:val="26"/>
        </w:rPr>
        <w:t xml:space="preserve"> 5</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получения услуги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tblPr>
      <w:tblGrid>
        <w:gridCol w:w="2547"/>
        <w:gridCol w:w="3504"/>
        <w:gridCol w:w="2422"/>
      </w:tblGrid>
      <w:tr w:rsidR="00226E3F" w:rsidRPr="00226E3F" w:rsidTr="00565A22">
        <w:trPr>
          <w:jc w:val="center"/>
        </w:trPr>
        <w:tc>
          <w:tcPr>
            <w:tcW w:w="254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 или вила обслуживания</w:t>
            </w:r>
          </w:p>
          <w:p w:rsidR="00226E3F" w:rsidRPr="00FE7B69" w:rsidRDefault="00226E3F" w:rsidP="00226E3F">
            <w:pPr>
              <w:contextualSpacing/>
              <w:jc w:val="center"/>
              <w:rPr>
                <w:rFonts w:ascii="Times New Roman" w:eastAsia="Times New Roman" w:hAnsi="Times New Roman" w:cs="Times New Roman"/>
                <w:sz w:val="20"/>
                <w:szCs w:val="20"/>
              </w:rPr>
            </w:pPr>
          </w:p>
        </w:tc>
        <w:tc>
          <w:tcPr>
            <w:tcW w:w="350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 или вида обслуживания</w:t>
            </w:r>
          </w:p>
        </w:tc>
        <w:tc>
          <w:tcPr>
            <w:tcW w:w="242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Столы, прилавки, полки с товаром в залах самообслуживания</w:t>
            </w: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доступные столы, прилавки полки</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высота доступных столов, прилавков, полок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0,7-0,85 м от уровня пола</w:t>
            </w:r>
          </w:p>
        </w:tc>
      </w:tr>
      <w:tr w:rsidR="00226E3F" w:rsidRPr="00226E3F" w:rsidTr="00565A22">
        <w:trPr>
          <w:trHeight w:val="359"/>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глубина доступных столов, прилавков, полок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не более 0,5м</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Столы, прилавки, при обслуживании через прилавок</w:t>
            </w: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доступные прилавки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высота прилавков </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не более 0,80-0,85 м над уровнем пола</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Расчетно-кассовая зона</w:t>
            </w: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доступный контрольно- кассовый аппарат</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FC3086">
        <w:trPr>
          <w:trHeight w:val="637"/>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ширина прохода около доступного контрольно-кассового аппарата</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не менее 1,2 м</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расчетные плоскости кассовых кабин</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высота 0,8-0,85 от уровня пола</w:t>
            </w:r>
          </w:p>
        </w:tc>
      </w:tr>
      <w:tr w:rsidR="00226E3F" w:rsidRPr="00226E3F" w:rsidTr="00565A22">
        <w:trPr>
          <w:jc w:val="center"/>
        </w:trPr>
        <w:tc>
          <w:tcPr>
            <w:tcW w:w="2547" w:type="dxa"/>
            <w:vMerge/>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расчетные плоскости кассовых кабин при фронтальном доступе</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глубина не менее 0,5м</w:t>
            </w:r>
          </w:p>
        </w:tc>
      </w:tr>
      <w:tr w:rsidR="00226E3F" w:rsidRPr="00226E3F" w:rsidTr="00565A22">
        <w:trPr>
          <w:jc w:val="center"/>
        </w:trPr>
        <w:tc>
          <w:tcPr>
            <w:tcW w:w="2547" w:type="dxa"/>
            <w:vMerge w:val="restart"/>
          </w:tcPr>
          <w:p w:rsidR="00226E3F" w:rsidRPr="00FE7B69" w:rsidRDefault="00226E3F" w:rsidP="008B7A6C">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Кабины для примерки </w:t>
            </w:r>
          </w:p>
        </w:tc>
        <w:tc>
          <w:tcPr>
            <w:tcW w:w="3504"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кабина, доступная для инвалида-колясочника</w:t>
            </w:r>
          </w:p>
        </w:tc>
        <w:tc>
          <w:tcPr>
            <w:tcW w:w="2422" w:type="dxa"/>
          </w:tcPr>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наличие</w:t>
            </w:r>
          </w:p>
        </w:tc>
      </w:tr>
      <w:tr w:rsidR="00226E3F" w:rsidRPr="00226E3F" w:rsidTr="00565A22">
        <w:trPr>
          <w:jc w:val="center"/>
        </w:trPr>
        <w:tc>
          <w:tcPr>
            <w:tcW w:w="2547"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04"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размеры кабины</w:t>
            </w:r>
          </w:p>
        </w:tc>
        <w:tc>
          <w:tcPr>
            <w:tcW w:w="24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пространство размерами не менее 1,5x1,5 м</w:t>
            </w:r>
          </w:p>
        </w:tc>
      </w:tr>
    </w:tbl>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lang w:eastAsia="ru-RU"/>
        </w:rPr>
        <w:t xml:space="preserve">Таблица </w:t>
      </w:r>
      <w:r w:rsidR="008E00E8">
        <w:rPr>
          <w:rFonts w:ascii="Times New Roman" w:eastAsia="Times New Roman" w:hAnsi="Times New Roman" w:cs="Times New Roman"/>
          <w:sz w:val="26"/>
          <w:szCs w:val="26"/>
          <w:lang w:eastAsia="ru-RU"/>
        </w:rPr>
        <w:t>6</w:t>
      </w:r>
      <w:r w:rsidRPr="00226E3F">
        <w:rPr>
          <w:rFonts w:ascii="Times New Roman" w:eastAsia="Times New Roman" w:hAnsi="Times New Roman" w:cs="Times New Roman"/>
          <w:sz w:val="26"/>
          <w:szCs w:val="26"/>
          <w:lang w:eastAsia="ru-RU"/>
        </w:rPr>
        <w:t>. Оценка частного показателя «</w:t>
      </w:r>
      <w:r w:rsidRPr="00226E3F">
        <w:rPr>
          <w:rFonts w:ascii="Times New Roman" w:eastAsia="Calibri" w:hAnsi="Times New Roman" w:cs="Times New Roman"/>
          <w:sz w:val="26"/>
          <w:szCs w:val="26"/>
        </w:rPr>
        <w:t>Возможность пользования  услугами с</w:t>
      </w:r>
      <w:r w:rsidRPr="00226E3F">
        <w:rPr>
          <w:rFonts w:ascii="Times New Roman" w:eastAsia="Calibri" w:hAnsi="Times New Roman" w:cs="Times New Roman"/>
          <w:bCs/>
          <w:sz w:val="26"/>
          <w:szCs w:val="26"/>
        </w:rPr>
        <w:t xml:space="preserve">анитарно-гигиенических помещений на объекте </w:t>
      </w:r>
      <w:r w:rsidR="00F35BB4">
        <w:rPr>
          <w:rFonts w:ascii="Times New Roman" w:eastAsia="Calibri" w:hAnsi="Times New Roman" w:cs="Times New Roman"/>
          <w:bCs/>
          <w:sz w:val="26"/>
          <w:szCs w:val="26"/>
        </w:rPr>
        <w:t>розничной торговли</w:t>
      </w:r>
      <w:r w:rsidRPr="00226E3F">
        <w:rPr>
          <w:rFonts w:ascii="Times New Roman" w:eastAsia="Times New Roman" w:hAnsi="Times New Roman" w:cs="Times New Roman"/>
          <w:sz w:val="26"/>
          <w:szCs w:val="26"/>
          <w:lang w:eastAsia="ru-RU"/>
        </w:rPr>
        <w:t xml:space="preserve">» </w:t>
      </w:r>
      <w:r w:rsidRPr="00226E3F">
        <w:rPr>
          <w:rFonts w:ascii="Times New Roman" w:eastAsia="Times New Roman" w:hAnsi="Times New Roman" w:cs="Times New Roman"/>
          <w:bCs/>
          <w:sz w:val="26"/>
          <w:szCs w:val="26"/>
        </w:rPr>
        <w:t>для инвалидов, передвигающихся в кресле-коляске</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E3F">
        <w:rPr>
          <w:rFonts w:ascii="Times New Roman" w:eastAsia="Times New Roman" w:hAnsi="Times New Roman" w:cs="Times New Roman"/>
          <w:bCs/>
          <w:sz w:val="26"/>
          <w:szCs w:val="26"/>
        </w:rPr>
        <w:t xml:space="preserve"> (показатель оценивается при наличии на объекте санитарно-гигиенических помещений для посетителей)</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tblPr>
      <w:tblGrid>
        <w:gridCol w:w="2122"/>
        <w:gridCol w:w="3590"/>
        <w:gridCol w:w="2523"/>
      </w:tblGrid>
      <w:tr w:rsidR="00226E3F" w:rsidRPr="00226E3F" w:rsidTr="00565A22">
        <w:trPr>
          <w:jc w:val="center"/>
        </w:trPr>
        <w:tc>
          <w:tcPr>
            <w:tcW w:w="212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3590"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52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12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Вход в санузел</w:t>
            </w: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r w:rsidR="00226E3F" w:rsidRPr="00226E3F" w:rsidTr="00565A22">
        <w:trPr>
          <w:jc w:val="center"/>
        </w:trPr>
        <w:tc>
          <w:tcPr>
            <w:tcW w:w="2122" w:type="dxa"/>
            <w:vMerge w:val="restart"/>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Раковина</w:t>
            </w: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зона у раковины (глубина)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1,2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зона у раковины (ширина)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высота раковины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 0,9 </w:t>
            </w:r>
          </w:p>
        </w:tc>
      </w:tr>
      <w:tr w:rsidR="00226E3F" w:rsidRPr="00226E3F" w:rsidTr="00565A22">
        <w:trPr>
          <w:jc w:val="center"/>
        </w:trPr>
        <w:tc>
          <w:tcPr>
            <w:tcW w:w="2122" w:type="dxa"/>
            <w:vMerge w:val="restart"/>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Кабина</w:t>
            </w: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кабина для инвалидов</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санузла/кабины (длина)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1,8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габариты санузла/кабины (ширина)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1,65 м и более </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опорные поручни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r w:rsidR="00226E3F" w:rsidRPr="00226E3F" w:rsidTr="00565A22">
        <w:trPr>
          <w:jc w:val="center"/>
        </w:trPr>
        <w:tc>
          <w:tcPr>
            <w:tcW w:w="212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590"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зона для кресла-коляски рядом с унитазом (ширина) </w:t>
            </w:r>
          </w:p>
        </w:tc>
        <w:tc>
          <w:tcPr>
            <w:tcW w:w="252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0,8 м и более </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w:t>
      </w:r>
      <w:r w:rsidRPr="00226E3F">
        <w:rPr>
          <w:rFonts w:ascii="Times New Roman" w:eastAsia="Times New Roman" w:hAnsi="Times New Roman" w:cs="Times New Roman"/>
          <w:bCs/>
          <w:i/>
          <w:sz w:val="26"/>
          <w:szCs w:val="26"/>
          <w:lang w:eastAsia="ru-RU"/>
        </w:rPr>
        <w:t xml:space="preserve"> с нарушениями опорно-двигательного аппарата</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w:t>
      </w:r>
      <w:r w:rsidRPr="00226E3F">
        <w:rPr>
          <w:rFonts w:ascii="Times New Roman" w:eastAsia="Times New Roman" w:hAnsi="Times New Roman" w:cs="Times New Roman"/>
          <w:bCs/>
          <w:sz w:val="26"/>
          <w:szCs w:val="26"/>
          <w:lang w:eastAsia="ru-RU"/>
        </w:rPr>
        <w:t>его доступность для инвалидов с нарушениями опорно-двигательного аппарата оценивается по  трем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зале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В случае, 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 xml:space="preserve">доступность объекта </w:t>
      </w:r>
      <w:r w:rsidRPr="00226E3F">
        <w:rPr>
          <w:rFonts w:ascii="Times New Roman" w:eastAsia="Times New Roman" w:hAnsi="Times New Roman" w:cs="Times New Roman"/>
          <w:bCs/>
          <w:sz w:val="26"/>
          <w:szCs w:val="26"/>
        </w:rPr>
        <w:t>для инвалидов</w:t>
      </w:r>
      <w:r w:rsidRPr="00226E3F">
        <w:rPr>
          <w:rFonts w:ascii="Times New Roman" w:eastAsia="Times New Roman" w:hAnsi="Times New Roman" w:cs="Times New Roman"/>
          <w:bCs/>
          <w:sz w:val="26"/>
          <w:szCs w:val="26"/>
          <w:lang w:eastAsia="ru-RU"/>
        </w:rPr>
        <w:t xml:space="preserve"> с нарушениями опорно-двигательн</w:t>
      </w:r>
      <w:r w:rsidR="00FC3086">
        <w:rPr>
          <w:rFonts w:ascii="Times New Roman" w:eastAsia="Times New Roman" w:hAnsi="Times New Roman" w:cs="Times New Roman"/>
          <w:bCs/>
          <w:sz w:val="26"/>
          <w:szCs w:val="26"/>
          <w:lang w:eastAsia="ru-RU"/>
        </w:rPr>
        <w:t xml:space="preserve">ого аппарата оценивается по </w:t>
      </w:r>
      <w:r w:rsidRPr="00226E3F">
        <w:rPr>
          <w:rFonts w:ascii="Times New Roman" w:eastAsia="Times New Roman" w:hAnsi="Times New Roman" w:cs="Times New Roman"/>
          <w:bCs/>
          <w:sz w:val="26"/>
          <w:szCs w:val="26"/>
          <w:lang w:eastAsia="ru-RU"/>
        </w:rPr>
        <w:t>шести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lastRenderedPageBreak/>
        <w:t xml:space="preserve">- Доступность входа в здание,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пути движения внутри здания,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tabs>
          <w:tab w:val="left" w:pos="6425"/>
        </w:tabs>
        <w:spacing w:after="120" w:line="240" w:lineRule="auto"/>
        <w:ind w:firstLine="709"/>
        <w:contextualSpacing/>
        <w:jc w:val="both"/>
        <w:rPr>
          <w:rFonts w:ascii="Times New Roman" w:eastAsia="Times New Roman" w:hAnsi="Times New Roman" w:cs="Times New Roman"/>
          <w:bCs/>
          <w:sz w:val="26"/>
          <w:szCs w:val="26"/>
          <w:lang w:eastAsia="ru-RU"/>
        </w:rPr>
      </w:pPr>
      <w:r w:rsidRPr="00226E3F">
        <w:rPr>
          <w:rFonts w:ascii="Times New Roman" w:eastAsia="Calibri" w:hAnsi="Times New Roman" w:cs="Times New Roman"/>
          <w:sz w:val="26"/>
          <w:szCs w:val="26"/>
        </w:rPr>
        <w:t xml:space="preserve">В случае, если </w:t>
      </w:r>
      <w:r w:rsidRPr="00226E3F">
        <w:rPr>
          <w:rFonts w:ascii="Times New Roman" w:eastAsia="Times New Roman" w:hAnsi="Times New Roman" w:cs="Times New Roman"/>
          <w:bCs/>
          <w:sz w:val="26"/>
          <w:szCs w:val="26"/>
        </w:rPr>
        <w:t xml:space="preserve">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 и имеет собственный вход с улицы, </w:t>
      </w:r>
      <w:r w:rsidRPr="00226E3F">
        <w:rPr>
          <w:rFonts w:ascii="Times New Roman" w:eastAsia="Times New Roman" w:hAnsi="Times New Roman" w:cs="Times New Roman"/>
          <w:bCs/>
          <w:sz w:val="26"/>
          <w:szCs w:val="26"/>
          <w:lang w:eastAsia="ru-RU"/>
        </w:rPr>
        <w:t>доступность для инвалидов с нарушениями опорно-двигате</w:t>
      </w:r>
      <w:r w:rsidR="009D376B">
        <w:rPr>
          <w:rFonts w:ascii="Times New Roman" w:eastAsia="Times New Roman" w:hAnsi="Times New Roman" w:cs="Times New Roman"/>
          <w:bCs/>
          <w:sz w:val="26"/>
          <w:szCs w:val="26"/>
          <w:lang w:eastAsia="ru-RU"/>
        </w:rPr>
        <w:t xml:space="preserve">льного аппарата оценивается по </w:t>
      </w:r>
      <w:r w:rsidRPr="00226E3F">
        <w:rPr>
          <w:rFonts w:ascii="Times New Roman" w:eastAsia="Times New Roman" w:hAnsi="Times New Roman" w:cs="Times New Roman"/>
          <w:bCs/>
          <w:sz w:val="26"/>
          <w:szCs w:val="26"/>
          <w:lang w:eastAsia="ru-RU"/>
        </w:rPr>
        <w:t>четырем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В таблицах </w:t>
      </w:r>
      <w:r w:rsidR="008E00E8">
        <w:rPr>
          <w:rFonts w:ascii="Times New Roman" w:eastAsia="Times New Roman" w:hAnsi="Times New Roman" w:cs="Times New Roman"/>
          <w:bCs/>
          <w:sz w:val="26"/>
          <w:szCs w:val="26"/>
          <w:lang w:eastAsia="ru-RU"/>
        </w:rPr>
        <w:t xml:space="preserve"> 7-10 </w:t>
      </w:r>
      <w:r w:rsidRPr="00226E3F">
        <w:rPr>
          <w:rFonts w:ascii="Times New Roman" w:eastAsia="Times New Roman" w:hAnsi="Times New Roman" w:cs="Times New Roman"/>
          <w:bCs/>
          <w:sz w:val="26"/>
          <w:szCs w:val="26"/>
          <w:lang w:eastAsia="ru-RU"/>
        </w:rPr>
        <w:t>приведены условия, которые должны быть выполнены по каждому из частных показателей доступности.</w:t>
      </w:r>
    </w:p>
    <w:p w:rsid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9D376B" w:rsidRPr="00226E3F" w:rsidRDefault="009D376B"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7</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территории, прилегающей к зданию,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w:t>
      </w:r>
      <w:r w:rsidRPr="00226E3F">
        <w:rPr>
          <w:rFonts w:ascii="Times New Roman" w:eastAsia="Times New Roman" w:hAnsi="Times New Roman" w:cs="Times New Roman"/>
          <w:bCs/>
          <w:sz w:val="26"/>
          <w:szCs w:val="26"/>
          <w:lang w:eastAsia="ru-RU"/>
        </w:rPr>
        <w:t xml:space="preserve"> с нарушениями опорно-двигательного аппарата</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tblPr>
      <w:tblGrid>
        <w:gridCol w:w="3114"/>
        <w:gridCol w:w="2875"/>
        <w:gridCol w:w="2377"/>
      </w:tblGrid>
      <w:tr w:rsidR="00226E3F" w:rsidRPr="00226E3F" w:rsidTr="007C657E">
        <w:trPr>
          <w:jc w:val="center"/>
        </w:trPr>
        <w:tc>
          <w:tcPr>
            <w:tcW w:w="3114"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875"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37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7C657E">
        <w:trPr>
          <w:jc w:val="center"/>
        </w:trPr>
        <w:tc>
          <w:tcPr>
            <w:tcW w:w="3114" w:type="dxa"/>
          </w:tcPr>
          <w:p w:rsidR="00226E3F" w:rsidRPr="00FE7B69" w:rsidRDefault="00226E3F" w:rsidP="007C657E">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Вход на территорию,</w:t>
            </w:r>
            <w:r w:rsidRPr="00FE7B69">
              <w:rPr>
                <w:rFonts w:ascii="Times New Roman" w:eastAsia="Calibri" w:hAnsi="Times New Roman" w:cs="Times New Roman"/>
                <w:bCs/>
                <w:sz w:val="20"/>
                <w:szCs w:val="20"/>
              </w:rPr>
              <w:t xml:space="preserve"> прилегающую к зданию, в котором размещается объект </w:t>
            </w:r>
            <w:r w:rsidR="00F35BB4" w:rsidRPr="00FE7B69">
              <w:rPr>
                <w:rFonts w:ascii="Times New Roman" w:eastAsia="Calibri" w:hAnsi="Times New Roman" w:cs="Times New Roman"/>
                <w:bCs/>
                <w:sz w:val="20"/>
                <w:szCs w:val="20"/>
              </w:rPr>
              <w:t>розничной торговли</w:t>
            </w:r>
            <w:r w:rsidRPr="00FE7B69">
              <w:rPr>
                <w:rFonts w:ascii="Times New Roman" w:eastAsia="Calibri" w:hAnsi="Times New Roman" w:cs="Times New Roman"/>
                <w:bCs/>
                <w:sz w:val="20"/>
                <w:szCs w:val="20"/>
              </w:rPr>
              <w:t xml:space="preserve">  </w:t>
            </w:r>
            <w:r w:rsidRPr="00FE7B69">
              <w:rPr>
                <w:rFonts w:ascii="Times New Roman" w:eastAsia="Calibri" w:hAnsi="Times New Roman" w:cs="Times New Roman"/>
                <w:sz w:val="20"/>
                <w:szCs w:val="20"/>
              </w:rPr>
              <w:t xml:space="preserve">  </w:t>
            </w:r>
          </w:p>
        </w:tc>
        <w:tc>
          <w:tcPr>
            <w:tcW w:w="2875"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ширина прохода, калитки (если есть ограждение)</w:t>
            </w:r>
          </w:p>
        </w:tc>
        <w:tc>
          <w:tcPr>
            <w:tcW w:w="2377" w:type="dxa"/>
          </w:tcPr>
          <w:p w:rsidR="00226E3F" w:rsidRPr="00FE7B69" w:rsidRDefault="00226E3F" w:rsidP="00226E3F">
            <w:pPr>
              <w:contextualSpacing/>
              <w:jc w:val="both"/>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не менее 0,8 (по крайней мере для одного входа)</w:t>
            </w:r>
          </w:p>
        </w:tc>
      </w:tr>
      <w:tr w:rsidR="00226E3F" w:rsidRPr="00226E3F" w:rsidTr="007C657E">
        <w:trPr>
          <w:jc w:val="center"/>
        </w:trPr>
        <w:tc>
          <w:tcPr>
            <w:tcW w:w="3114" w:type="dxa"/>
          </w:tcPr>
          <w:p w:rsidR="00226E3F" w:rsidRPr="00FE7B69" w:rsidRDefault="00226E3F" w:rsidP="007C657E">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Открытая лестница</w:t>
            </w:r>
          </w:p>
          <w:p w:rsidR="00226E3F" w:rsidRPr="00FE7B69" w:rsidRDefault="00226E3F" w:rsidP="007C657E">
            <w:pPr>
              <w:contextualSpacing/>
              <w:rPr>
                <w:rFonts w:ascii="Times New Roman" w:eastAsia="Times New Roman" w:hAnsi="Times New Roman" w:cs="Times New Roman"/>
                <w:sz w:val="20"/>
                <w:szCs w:val="20"/>
              </w:rPr>
            </w:pPr>
          </w:p>
        </w:tc>
        <w:tc>
          <w:tcPr>
            <w:tcW w:w="287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237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как минимум, с одной стороны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при высоте подъема более 0,65 м </w:t>
            </w:r>
            <w:r w:rsidRPr="00FE7B69">
              <w:rPr>
                <w:rFonts w:ascii="Times New Roman" w:eastAsia="Times New Roman" w:hAnsi="Times New Roman" w:cs="Times New Roman"/>
                <w:sz w:val="20"/>
                <w:szCs w:val="20"/>
              </w:rPr>
              <w:t>(по крайней мере для одного входа)</w:t>
            </w:r>
          </w:p>
        </w:tc>
      </w:tr>
      <w:tr w:rsidR="00226E3F" w:rsidRPr="00226E3F" w:rsidTr="007C657E">
        <w:trPr>
          <w:jc w:val="center"/>
        </w:trPr>
        <w:tc>
          <w:tcPr>
            <w:tcW w:w="3114" w:type="dxa"/>
          </w:tcPr>
          <w:p w:rsidR="00226E3F" w:rsidRPr="00FE7B69" w:rsidRDefault="00226E3F" w:rsidP="007C657E">
            <w:pPr>
              <w:contextualSpacing/>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Пандус на рельефе (в случае наличия)</w:t>
            </w:r>
          </w:p>
        </w:tc>
        <w:tc>
          <w:tcPr>
            <w:tcW w:w="287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с двух сторон   </w:t>
            </w:r>
          </w:p>
        </w:tc>
        <w:tc>
          <w:tcPr>
            <w:tcW w:w="237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при подъеме более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0,15 м   </w:t>
            </w:r>
            <w:r w:rsidRPr="00FE7B69">
              <w:rPr>
                <w:rFonts w:ascii="Times New Roman" w:eastAsia="Times New Roman" w:hAnsi="Times New Roman" w:cs="Times New Roman"/>
                <w:sz w:val="20"/>
                <w:szCs w:val="20"/>
              </w:rPr>
              <w:t>(по крайней мере для одного входа)</w:t>
            </w:r>
          </w:p>
        </w:tc>
      </w:tr>
    </w:tbl>
    <w:p w:rsid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9D376B" w:rsidRDefault="009D376B" w:rsidP="00226E3F">
      <w:pPr>
        <w:spacing w:after="0" w:line="240" w:lineRule="auto"/>
        <w:ind w:firstLine="567"/>
        <w:contextualSpacing/>
        <w:jc w:val="both"/>
        <w:rPr>
          <w:rFonts w:ascii="Times New Roman" w:eastAsia="Times New Roman" w:hAnsi="Times New Roman" w:cs="Times New Roman"/>
          <w:sz w:val="24"/>
          <w:szCs w:val="24"/>
        </w:rPr>
      </w:pPr>
    </w:p>
    <w:p w:rsidR="009D376B" w:rsidRDefault="009D376B" w:rsidP="00226E3F">
      <w:pPr>
        <w:spacing w:after="0" w:line="240" w:lineRule="auto"/>
        <w:ind w:firstLine="567"/>
        <w:contextualSpacing/>
        <w:jc w:val="both"/>
        <w:rPr>
          <w:rFonts w:ascii="Times New Roman" w:eastAsia="Times New Roman" w:hAnsi="Times New Roman" w:cs="Times New Roman"/>
          <w:sz w:val="24"/>
          <w:szCs w:val="24"/>
        </w:rPr>
      </w:pPr>
    </w:p>
    <w:p w:rsidR="009D376B" w:rsidRPr="00226E3F" w:rsidRDefault="009D376B"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8E00E8" w:rsidP="00226E3F">
      <w:pPr>
        <w:spacing w:after="0" w:line="240" w:lineRule="auto"/>
        <w:ind w:firstLine="567"/>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Таблица 8</w:t>
      </w:r>
      <w:r w:rsidR="00226E3F" w:rsidRPr="00226E3F">
        <w:rPr>
          <w:rFonts w:ascii="Times New Roman" w:eastAsia="Times New Roman" w:hAnsi="Times New Roman" w:cs="Times New Roman"/>
          <w:sz w:val="26"/>
          <w:szCs w:val="26"/>
        </w:rPr>
        <w:t>. Оценка частного показателя «</w:t>
      </w:r>
      <w:r w:rsidR="00226E3F" w:rsidRPr="00226E3F">
        <w:rPr>
          <w:rFonts w:ascii="Times New Roman" w:eastAsia="Times New Roman" w:hAnsi="Times New Roman" w:cs="Times New Roman"/>
          <w:bCs/>
          <w:sz w:val="26"/>
          <w:szCs w:val="26"/>
        </w:rPr>
        <w:t xml:space="preserve">Доступность входа в здание, в котором размещается объект </w:t>
      </w:r>
      <w:r w:rsidR="00F35BB4">
        <w:rPr>
          <w:rFonts w:ascii="Times New Roman" w:eastAsia="Times New Roman" w:hAnsi="Times New Roman" w:cs="Times New Roman"/>
          <w:bCs/>
          <w:sz w:val="26"/>
          <w:szCs w:val="26"/>
        </w:rPr>
        <w:t>розничной торговли</w:t>
      </w:r>
      <w:r w:rsidR="00226E3F" w:rsidRPr="00226E3F">
        <w:rPr>
          <w:rFonts w:ascii="Times New Roman" w:eastAsia="Times New Roman" w:hAnsi="Times New Roman" w:cs="Times New Roman"/>
          <w:sz w:val="26"/>
          <w:szCs w:val="26"/>
        </w:rPr>
        <w:t xml:space="preserve">» </w:t>
      </w:r>
      <w:r w:rsidR="00226E3F" w:rsidRPr="00226E3F">
        <w:rPr>
          <w:rFonts w:ascii="Times New Roman" w:eastAsia="Times New Roman" w:hAnsi="Times New Roman" w:cs="Times New Roman"/>
          <w:bCs/>
          <w:sz w:val="26"/>
          <w:szCs w:val="26"/>
        </w:rPr>
        <w:t>для инвалидов</w:t>
      </w:r>
      <w:r w:rsidR="00226E3F" w:rsidRPr="00226E3F">
        <w:rPr>
          <w:rFonts w:ascii="Times New Roman" w:eastAsia="Times New Roman" w:hAnsi="Times New Roman" w:cs="Times New Roman"/>
          <w:bCs/>
          <w:sz w:val="26"/>
          <w:szCs w:val="26"/>
          <w:lang w:eastAsia="ru-RU"/>
        </w:rPr>
        <w:t xml:space="preserve"> с нарушениями опорно-двигательного аппарата</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tblPr>
      <w:tblGrid>
        <w:gridCol w:w="2263"/>
        <w:gridCol w:w="2835"/>
        <w:gridCol w:w="3493"/>
      </w:tblGrid>
      <w:tr w:rsidR="00226E3F" w:rsidRPr="00226E3F" w:rsidTr="00FE7B69">
        <w:trPr>
          <w:jc w:val="center"/>
        </w:trPr>
        <w:tc>
          <w:tcPr>
            <w:tcW w:w="226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835"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49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FE7B69">
        <w:trPr>
          <w:jc w:val="center"/>
        </w:trPr>
        <w:tc>
          <w:tcPr>
            <w:tcW w:w="2263"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Крыльцо или входная площадка </w:t>
            </w:r>
          </w:p>
          <w:p w:rsidR="00226E3F" w:rsidRPr="00FE7B69" w:rsidRDefault="00226E3F" w:rsidP="00226E3F">
            <w:pPr>
              <w:contextualSpacing/>
              <w:jc w:val="both"/>
              <w:rPr>
                <w:rFonts w:ascii="Times New Roman" w:eastAsia="Times New Roman" w:hAnsi="Times New Roman" w:cs="Times New Roman"/>
                <w:sz w:val="20"/>
                <w:szCs w:val="20"/>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(ограждение высотой не менее 0,8 м, допустимы другие виды ограждения)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допустимо отсутствие на высоту подъема до 0,65 м </w:t>
            </w:r>
            <w:r w:rsidRPr="00FE7B69">
              <w:rPr>
                <w:rFonts w:ascii="Times New Roman" w:eastAsia="Times New Roman" w:hAnsi="Times New Roman" w:cs="Times New Roman"/>
                <w:sz w:val="20"/>
                <w:szCs w:val="20"/>
              </w:rPr>
              <w:t>(по крайней мере для одного входа)</w:t>
            </w:r>
          </w:p>
        </w:tc>
      </w:tr>
      <w:tr w:rsidR="00226E3F" w:rsidRPr="00226E3F" w:rsidTr="00FE7B69">
        <w:trPr>
          <w:jc w:val="center"/>
        </w:trPr>
        <w:tc>
          <w:tcPr>
            <w:tcW w:w="2263"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Лестница наружная</w:t>
            </w:r>
          </w:p>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как минимум, с одной стороны; допустимо отсутствие при высоте крыльца менее 0,65 м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или при входном пандусе с уклоном не более 16,5% </w:t>
            </w:r>
          </w:p>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Times New Roman" w:hAnsi="Times New Roman" w:cs="Times New Roman"/>
                <w:sz w:val="20"/>
                <w:szCs w:val="20"/>
              </w:rPr>
              <w:t xml:space="preserve">(по крайней мере для одного входа) </w:t>
            </w:r>
          </w:p>
        </w:tc>
      </w:tr>
      <w:tr w:rsidR="00226E3F" w:rsidRPr="00226E3F" w:rsidTr="00FE7B69">
        <w:trPr>
          <w:jc w:val="center"/>
        </w:trPr>
        <w:tc>
          <w:tcPr>
            <w:tcW w:w="2263" w:type="dxa"/>
          </w:tcPr>
          <w:p w:rsidR="00226E3F" w:rsidRPr="00FE7B69"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Двери</w:t>
            </w:r>
          </w:p>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835"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в свету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не менее 0,8 </w:t>
            </w:r>
            <w:r w:rsidRPr="00FE7B69">
              <w:rPr>
                <w:rFonts w:ascii="Times New Roman" w:eastAsia="Times New Roman" w:hAnsi="Times New Roman" w:cs="Times New Roman"/>
                <w:sz w:val="20"/>
                <w:szCs w:val="20"/>
              </w:rPr>
              <w:t>(по крайней мере для одного входа)</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sz w:val="26"/>
          <w:szCs w:val="26"/>
        </w:rPr>
        <w:t xml:space="preserve">Таблица </w:t>
      </w:r>
      <w:r w:rsidR="008E00E8">
        <w:rPr>
          <w:rFonts w:ascii="Times New Roman" w:eastAsia="Times New Roman" w:hAnsi="Times New Roman" w:cs="Times New Roman"/>
          <w:sz w:val="26"/>
          <w:szCs w:val="26"/>
        </w:rPr>
        <w:t>9</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пути движения внутри здания,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для инвалидов</w:t>
      </w:r>
      <w:r w:rsidRPr="00226E3F">
        <w:rPr>
          <w:rFonts w:ascii="Times New Roman" w:eastAsia="Times New Roman" w:hAnsi="Times New Roman" w:cs="Times New Roman"/>
          <w:bCs/>
          <w:sz w:val="26"/>
          <w:szCs w:val="26"/>
          <w:lang w:eastAsia="ru-RU"/>
        </w:rPr>
        <w:t xml:space="preserve"> с нарушениями опорно-двигательного аппарата</w:t>
      </w:r>
    </w:p>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tbl>
      <w:tblPr>
        <w:tblStyle w:val="111"/>
        <w:tblW w:w="0" w:type="auto"/>
        <w:jc w:val="center"/>
        <w:tblLook w:val="04A0"/>
      </w:tblPr>
      <w:tblGrid>
        <w:gridCol w:w="2547"/>
        <w:gridCol w:w="2126"/>
        <w:gridCol w:w="3493"/>
      </w:tblGrid>
      <w:tr w:rsidR="00226E3F" w:rsidRPr="00226E3F" w:rsidTr="00565A22">
        <w:trPr>
          <w:jc w:val="center"/>
        </w:trPr>
        <w:tc>
          <w:tcPr>
            <w:tcW w:w="2547"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126"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3493"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54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Лестница, перепады высот на этаже </w:t>
            </w:r>
            <w:r w:rsidRPr="00FE7B69">
              <w:rPr>
                <w:rFonts w:ascii="Times New Roman" w:eastAsia="Calibri" w:hAnsi="Times New Roman" w:cs="Times New Roman"/>
                <w:color w:val="000000"/>
                <w:sz w:val="20"/>
                <w:szCs w:val="20"/>
                <w:lang w:eastAsia="ru-RU"/>
              </w:rPr>
              <w:t xml:space="preserve">(в коридорах) </w:t>
            </w:r>
          </w:p>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212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 как минимум, с одной стороны (допустимо отсутствие для лестниц не более 5 ступеней)</w:t>
            </w:r>
          </w:p>
        </w:tc>
      </w:tr>
      <w:tr w:rsidR="00226E3F" w:rsidRPr="00226E3F" w:rsidTr="00565A22">
        <w:trPr>
          <w:jc w:val="center"/>
        </w:trPr>
        <w:tc>
          <w:tcPr>
            <w:tcW w:w="2547"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bCs/>
                <w:color w:val="000000"/>
                <w:sz w:val="20"/>
                <w:szCs w:val="20"/>
                <w:lang w:eastAsia="ru-RU"/>
              </w:rPr>
              <w:t>Лестница межэтажная</w:t>
            </w:r>
          </w:p>
          <w:p w:rsidR="00226E3F" w:rsidRPr="00FE7B69"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212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поручни </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565A22">
        <w:trPr>
          <w:jc w:val="center"/>
        </w:trPr>
        <w:tc>
          <w:tcPr>
            <w:tcW w:w="2547" w:type="dxa"/>
          </w:tcPr>
          <w:p w:rsidR="00226E3F" w:rsidRPr="00FE7B69" w:rsidRDefault="00226E3F" w:rsidP="00FE7B69">
            <w:pPr>
              <w:autoSpaceDE w:val="0"/>
              <w:autoSpaceDN w:val="0"/>
              <w:adjustRightInd w:val="0"/>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 xml:space="preserve">Лифт пассажирский </w:t>
            </w:r>
          </w:p>
        </w:tc>
        <w:tc>
          <w:tcPr>
            <w:tcW w:w="2126"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поручни</w:t>
            </w:r>
          </w:p>
        </w:tc>
        <w:tc>
          <w:tcPr>
            <w:tcW w:w="3493"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наличие </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Доступность входа на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«Доступность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нарушениями опорно-двигательного аппарата»,  производится по таблице </w:t>
      </w:r>
      <w:r w:rsidR="008E00E8">
        <w:rPr>
          <w:rFonts w:ascii="Times New Roman" w:eastAsia="Times New Roman" w:hAnsi="Times New Roman" w:cs="Times New Roman"/>
          <w:bCs/>
          <w:sz w:val="26"/>
          <w:szCs w:val="26"/>
        </w:rPr>
        <w:t>8</w:t>
      </w:r>
      <w:r w:rsidRPr="00226E3F">
        <w:rPr>
          <w:rFonts w:ascii="Times New Roman" w:eastAsia="Times New Roman" w:hAnsi="Times New Roman" w:cs="Times New Roman"/>
          <w:bCs/>
          <w:sz w:val="26"/>
          <w:szCs w:val="26"/>
        </w:rPr>
        <w:t>.</w:t>
      </w: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Возможность продвижения в залах обслуживания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«Доступность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нарушениями опорно-двигательного аппарата», производится по таблице </w:t>
      </w:r>
      <w:r w:rsidR="008E00E8">
        <w:rPr>
          <w:rFonts w:ascii="Times New Roman" w:eastAsia="Times New Roman" w:hAnsi="Times New Roman" w:cs="Times New Roman"/>
          <w:bCs/>
          <w:sz w:val="26"/>
          <w:szCs w:val="26"/>
        </w:rPr>
        <w:t>9</w:t>
      </w:r>
      <w:r w:rsidRPr="00226E3F">
        <w:rPr>
          <w:rFonts w:ascii="Times New Roman" w:eastAsia="Times New Roman" w:hAnsi="Times New Roman" w:cs="Times New Roman"/>
          <w:bCs/>
          <w:sz w:val="26"/>
          <w:szCs w:val="26"/>
        </w:rPr>
        <w:t>.</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sz w:val="26"/>
          <w:szCs w:val="26"/>
          <w:lang w:eastAsia="ru-RU"/>
        </w:rPr>
        <w:t>Таблица 1</w:t>
      </w:r>
      <w:r w:rsidR="008E00E8">
        <w:rPr>
          <w:rFonts w:ascii="Times New Roman" w:eastAsia="Times New Roman" w:hAnsi="Times New Roman" w:cs="Times New Roman"/>
          <w:sz w:val="26"/>
          <w:szCs w:val="26"/>
          <w:lang w:eastAsia="ru-RU"/>
        </w:rPr>
        <w:t>0</w:t>
      </w:r>
      <w:r w:rsidRPr="00226E3F">
        <w:rPr>
          <w:rFonts w:ascii="Times New Roman" w:eastAsia="Times New Roman" w:hAnsi="Times New Roman" w:cs="Times New Roman"/>
          <w:sz w:val="26"/>
          <w:szCs w:val="26"/>
          <w:lang w:eastAsia="ru-RU"/>
        </w:rPr>
        <w:t>. Оценка частного показателя «</w:t>
      </w:r>
      <w:r w:rsidRPr="00226E3F">
        <w:rPr>
          <w:rFonts w:ascii="Times New Roman" w:eastAsia="Calibri" w:hAnsi="Times New Roman" w:cs="Times New Roman"/>
          <w:sz w:val="26"/>
          <w:szCs w:val="26"/>
        </w:rPr>
        <w:t>Возможность пользования  услугами с</w:t>
      </w:r>
      <w:r w:rsidRPr="00226E3F">
        <w:rPr>
          <w:rFonts w:ascii="Times New Roman" w:eastAsia="Calibri" w:hAnsi="Times New Roman" w:cs="Times New Roman"/>
          <w:bCs/>
          <w:sz w:val="26"/>
          <w:szCs w:val="26"/>
        </w:rPr>
        <w:t xml:space="preserve">анитарно-гигиенических помещений на объекте </w:t>
      </w:r>
      <w:r w:rsidR="00F35BB4">
        <w:rPr>
          <w:rFonts w:ascii="Times New Roman" w:eastAsia="Calibri" w:hAnsi="Times New Roman" w:cs="Times New Roman"/>
          <w:bCs/>
          <w:sz w:val="26"/>
          <w:szCs w:val="26"/>
        </w:rPr>
        <w:t>розничной торговли</w:t>
      </w:r>
      <w:r w:rsidRPr="00226E3F">
        <w:rPr>
          <w:rFonts w:ascii="Times New Roman" w:eastAsia="Times New Roman" w:hAnsi="Times New Roman" w:cs="Times New Roman"/>
          <w:sz w:val="26"/>
          <w:szCs w:val="26"/>
          <w:lang w:eastAsia="ru-RU"/>
        </w:rPr>
        <w:t xml:space="preserve">» </w:t>
      </w:r>
      <w:r w:rsidRPr="00226E3F">
        <w:rPr>
          <w:rFonts w:ascii="Times New Roman" w:eastAsia="Times New Roman" w:hAnsi="Times New Roman" w:cs="Times New Roman"/>
          <w:bCs/>
          <w:sz w:val="26"/>
          <w:szCs w:val="26"/>
          <w:lang w:eastAsia="ru-RU"/>
        </w:rPr>
        <w:t>для инвалидов с нарушениями опорно-двигательного аппарата</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E3F">
        <w:rPr>
          <w:rFonts w:ascii="Times New Roman" w:eastAsia="Times New Roman" w:hAnsi="Times New Roman" w:cs="Times New Roman"/>
          <w:bCs/>
          <w:sz w:val="26"/>
          <w:szCs w:val="26"/>
        </w:rPr>
        <w:t>(показатель оценивается при наличии на объекте санитарно-гигиенических помещений для посетителей)</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tblPr>
      <w:tblGrid>
        <w:gridCol w:w="2492"/>
        <w:gridCol w:w="2551"/>
        <w:gridCol w:w="2409"/>
      </w:tblGrid>
      <w:tr w:rsidR="00226E3F" w:rsidRPr="00226E3F" w:rsidTr="00565A22">
        <w:trPr>
          <w:jc w:val="center"/>
        </w:trPr>
        <w:tc>
          <w:tcPr>
            <w:tcW w:w="2492"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Наименование оцениваемого элемента</w:t>
            </w:r>
          </w:p>
          <w:p w:rsidR="00226E3F" w:rsidRPr="00FE7B69" w:rsidRDefault="00226E3F" w:rsidP="00226E3F">
            <w:pPr>
              <w:contextualSpacing/>
              <w:jc w:val="center"/>
              <w:rPr>
                <w:rFonts w:ascii="Times New Roman" w:eastAsia="Times New Roman" w:hAnsi="Times New Roman" w:cs="Times New Roman"/>
                <w:sz w:val="20"/>
                <w:szCs w:val="20"/>
              </w:rPr>
            </w:pPr>
          </w:p>
        </w:tc>
        <w:tc>
          <w:tcPr>
            <w:tcW w:w="2551"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Характеристика оцениваемого элемента</w:t>
            </w:r>
          </w:p>
        </w:tc>
        <w:tc>
          <w:tcPr>
            <w:tcW w:w="2409" w:type="dxa"/>
          </w:tcPr>
          <w:p w:rsidR="00226E3F" w:rsidRPr="00FE7B69" w:rsidRDefault="00226E3F" w:rsidP="00226E3F">
            <w:pPr>
              <w:contextualSpacing/>
              <w:jc w:val="center"/>
              <w:rPr>
                <w:rFonts w:ascii="Times New Roman" w:eastAsia="Times New Roman" w:hAnsi="Times New Roman" w:cs="Times New Roman"/>
                <w:sz w:val="20"/>
                <w:szCs w:val="20"/>
              </w:rPr>
            </w:pPr>
            <w:r w:rsidRPr="00FE7B69">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49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Вход в санузел</w:t>
            </w: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ширина дверного проема в </w:t>
            </w:r>
            <w:r w:rsidRPr="00FE7B69">
              <w:rPr>
                <w:rFonts w:ascii="Times New Roman" w:eastAsia="Calibri" w:hAnsi="Times New Roman" w:cs="Times New Roman"/>
                <w:color w:val="000000"/>
                <w:sz w:val="20"/>
                <w:szCs w:val="20"/>
                <w:lang w:eastAsia="ru-RU"/>
              </w:rPr>
              <w:lastRenderedPageBreak/>
              <w:t>свету</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lastRenderedPageBreak/>
              <w:t xml:space="preserve">0,75 м и более </w:t>
            </w:r>
          </w:p>
        </w:tc>
      </w:tr>
      <w:tr w:rsidR="00226E3F" w:rsidRPr="00226E3F" w:rsidTr="00565A22">
        <w:trPr>
          <w:jc w:val="center"/>
        </w:trPr>
        <w:tc>
          <w:tcPr>
            <w:tcW w:w="2492" w:type="dxa"/>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lastRenderedPageBreak/>
              <w:t>Раковина</w:t>
            </w: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опорный поручень</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r w:rsidR="00226E3F" w:rsidRPr="00226E3F" w:rsidTr="00565A22">
        <w:trPr>
          <w:jc w:val="center"/>
        </w:trPr>
        <w:tc>
          <w:tcPr>
            <w:tcW w:w="2492" w:type="dxa"/>
            <w:vMerge w:val="restart"/>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FE7B69">
              <w:rPr>
                <w:rFonts w:ascii="Times New Roman" w:eastAsia="Calibri" w:hAnsi="Times New Roman" w:cs="Times New Roman"/>
                <w:bCs/>
                <w:color w:val="000000"/>
                <w:sz w:val="20"/>
                <w:szCs w:val="20"/>
                <w:lang w:eastAsia="ru-RU"/>
              </w:rPr>
              <w:t>Кабина</w:t>
            </w: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ширина дверного проема в свету</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 xml:space="preserve">0,75 м и более </w:t>
            </w:r>
          </w:p>
        </w:tc>
      </w:tr>
      <w:tr w:rsidR="00226E3F" w:rsidRPr="00226E3F" w:rsidTr="00565A22">
        <w:trPr>
          <w:jc w:val="center"/>
        </w:trPr>
        <w:tc>
          <w:tcPr>
            <w:tcW w:w="2492" w:type="dxa"/>
            <w:vMerge/>
          </w:tcPr>
          <w:p w:rsidR="00226E3F" w:rsidRPr="00FE7B69"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2551"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опорный поручень</w:t>
            </w:r>
          </w:p>
        </w:tc>
        <w:tc>
          <w:tcPr>
            <w:tcW w:w="2409" w:type="dxa"/>
          </w:tcPr>
          <w:p w:rsidR="00226E3F" w:rsidRPr="00FE7B69"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FE7B69">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w:t>
      </w:r>
      <w:r w:rsidRPr="00226E3F">
        <w:rPr>
          <w:rFonts w:ascii="Times New Roman" w:eastAsia="Times New Roman" w:hAnsi="Times New Roman" w:cs="Times New Roman"/>
          <w:bCs/>
          <w:i/>
          <w:sz w:val="26"/>
          <w:szCs w:val="26"/>
          <w:lang w:eastAsia="ru-RU"/>
        </w:rPr>
        <w:t xml:space="preserve"> с нарушениями слуха</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его доступность </w:t>
      </w:r>
      <w:r w:rsidRPr="00226E3F">
        <w:rPr>
          <w:rFonts w:ascii="Times New Roman" w:eastAsia="Times New Roman" w:hAnsi="Times New Roman" w:cs="Times New Roman"/>
          <w:bCs/>
          <w:sz w:val="26"/>
          <w:szCs w:val="26"/>
          <w:lang w:eastAsia="ru-RU"/>
        </w:rPr>
        <w:t>для инвалидов с нарушениями слуха оценивается по  двум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доступность для инвалидов с нарушениями слуха, оценивается по  трем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входа в здание и пути движения по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Если объект </w:t>
      </w:r>
      <w:r w:rsidRPr="00226E3F">
        <w:rPr>
          <w:rFonts w:ascii="Times New Roman" w:hAnsi="Times New Roman"/>
          <w:sz w:val="26"/>
          <w:szCs w:val="26"/>
        </w:rPr>
        <w:t xml:space="preserve">расположен 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имеет собственный вход с улицы, его </w:t>
      </w:r>
      <w:r w:rsidRPr="00226E3F">
        <w:rPr>
          <w:rFonts w:ascii="Times New Roman" w:eastAsia="Times New Roman" w:hAnsi="Times New Roman" w:cs="Times New Roman"/>
          <w:bCs/>
          <w:sz w:val="26"/>
          <w:szCs w:val="26"/>
          <w:lang w:eastAsia="ru-RU"/>
        </w:rPr>
        <w:t>доступность для инвалидов с нарушениями слуха, оценивается по  двум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В таблицах 1</w:t>
      </w:r>
      <w:r w:rsidR="008E00E8">
        <w:rPr>
          <w:rFonts w:ascii="Times New Roman" w:eastAsia="Times New Roman" w:hAnsi="Times New Roman" w:cs="Times New Roman"/>
          <w:bCs/>
          <w:sz w:val="26"/>
          <w:szCs w:val="26"/>
          <w:lang w:eastAsia="ru-RU"/>
        </w:rPr>
        <w:t>1</w:t>
      </w:r>
      <w:r w:rsidRPr="00226E3F">
        <w:rPr>
          <w:rFonts w:ascii="Times New Roman" w:eastAsia="Times New Roman" w:hAnsi="Times New Roman" w:cs="Times New Roman"/>
          <w:bCs/>
          <w:sz w:val="26"/>
          <w:szCs w:val="26"/>
          <w:lang w:eastAsia="ru-RU"/>
        </w:rPr>
        <w:t>-1</w:t>
      </w:r>
      <w:r w:rsidR="008E00E8">
        <w:rPr>
          <w:rFonts w:ascii="Times New Roman" w:eastAsia="Times New Roman" w:hAnsi="Times New Roman" w:cs="Times New Roman"/>
          <w:bCs/>
          <w:sz w:val="26"/>
          <w:szCs w:val="26"/>
          <w:lang w:eastAsia="ru-RU"/>
        </w:rPr>
        <w:t>3</w:t>
      </w:r>
      <w:r w:rsidRPr="00226E3F">
        <w:rPr>
          <w:rFonts w:ascii="Times New Roman" w:eastAsia="Times New Roman" w:hAnsi="Times New Roman" w:cs="Times New Roman"/>
          <w:bCs/>
          <w:sz w:val="26"/>
          <w:szCs w:val="26"/>
          <w:lang w:eastAsia="ru-RU"/>
        </w:rPr>
        <w:t xml:space="preserve">  приведены условия, которые должны быть выполнены по каждому из частных показателей.</w:t>
      </w: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1</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Calibri" w:hAnsi="Times New Roman" w:cs="Times New Roman"/>
          <w:sz w:val="26"/>
          <w:szCs w:val="26"/>
        </w:rPr>
        <w:t xml:space="preserve">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входа в здание и пути движения по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w:t>
      </w:r>
      <w:r w:rsidRPr="00226E3F">
        <w:rPr>
          <w:rFonts w:ascii="Times New Roman" w:eastAsia="Calibri" w:hAnsi="Times New Roman" w:cs="Times New Roman"/>
          <w:color w:val="000000"/>
          <w:sz w:val="26"/>
          <w:szCs w:val="26"/>
        </w:rPr>
        <w:t xml:space="preserve">с нарушениями слуха </w:t>
      </w: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tbl>
      <w:tblPr>
        <w:tblStyle w:val="111"/>
        <w:tblW w:w="0" w:type="auto"/>
        <w:jc w:val="center"/>
        <w:tblLook w:val="04A0"/>
      </w:tblPr>
      <w:tblGrid>
        <w:gridCol w:w="2583"/>
        <w:gridCol w:w="4292"/>
        <w:gridCol w:w="2470"/>
      </w:tblGrid>
      <w:tr w:rsidR="00226E3F" w:rsidRPr="00226E3F" w:rsidTr="00C65628">
        <w:trPr>
          <w:jc w:val="center"/>
        </w:trPr>
        <w:tc>
          <w:tcPr>
            <w:tcW w:w="2583"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4292"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47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C65628">
        <w:trPr>
          <w:jc w:val="center"/>
        </w:trPr>
        <w:tc>
          <w:tcPr>
            <w:tcW w:w="2583" w:type="dxa"/>
            <w:vMerge w:val="restart"/>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Вход на территорию/ территория/ вход в здание/коридоры/холлы</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9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входах, выходах, направлении движения при продвижении по территории, прилегающей к объекту, в виде  табличек, указателей, световых табло и т.п.</w:t>
            </w:r>
          </w:p>
        </w:tc>
        <w:tc>
          <w:tcPr>
            <w:tcW w:w="247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2583"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429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входах, выходах, направлении движения при продвижении по зданию, в котором находится объект, в виде  табличек, указателей, световых табло и т.п.</w:t>
            </w:r>
          </w:p>
        </w:tc>
        <w:tc>
          <w:tcPr>
            <w:tcW w:w="247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2583"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об опасности и чрезвычайных ситуациях</w:t>
            </w:r>
          </w:p>
        </w:tc>
        <w:tc>
          <w:tcPr>
            <w:tcW w:w="429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опасности в виде световых сигналов</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аварийных выходах в виде световых табличек</w:t>
            </w:r>
          </w:p>
        </w:tc>
        <w:tc>
          <w:tcPr>
            <w:tcW w:w="247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2</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Calibri" w:hAnsi="Times New Roman" w:cs="Times New Roman"/>
          <w:sz w:val="26"/>
          <w:szCs w:val="26"/>
        </w:rPr>
        <w:t xml:space="preserve">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и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w:t>
      </w:r>
      <w:r w:rsidRPr="00226E3F">
        <w:rPr>
          <w:rFonts w:ascii="Times New Roman" w:eastAsia="Calibri" w:hAnsi="Times New Roman" w:cs="Times New Roman"/>
          <w:color w:val="000000"/>
          <w:sz w:val="26"/>
          <w:szCs w:val="26"/>
        </w:rPr>
        <w:t xml:space="preserve">с нарушениями слуха </w:t>
      </w: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tbl>
      <w:tblPr>
        <w:tblStyle w:val="111"/>
        <w:tblW w:w="0" w:type="auto"/>
        <w:jc w:val="center"/>
        <w:tblLook w:val="04A0"/>
      </w:tblPr>
      <w:tblGrid>
        <w:gridCol w:w="2689"/>
        <w:gridCol w:w="3957"/>
        <w:gridCol w:w="2498"/>
      </w:tblGrid>
      <w:tr w:rsidR="00226E3F" w:rsidRPr="00226E3F" w:rsidTr="00C65628">
        <w:trPr>
          <w:jc w:val="center"/>
        </w:trPr>
        <w:tc>
          <w:tcPr>
            <w:tcW w:w="268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95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49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C65628">
        <w:trPr>
          <w:jc w:val="center"/>
        </w:trPr>
        <w:tc>
          <w:tcPr>
            <w:tcW w:w="9144"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C65628">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Вход на объект/ залы обслуживания на объекте </w:t>
            </w:r>
            <w:r w:rsidR="00F35BB4" w:rsidRPr="00C65628">
              <w:rPr>
                <w:rFonts w:ascii="Times New Roman" w:eastAsia="Calibri" w:hAnsi="Times New Roman" w:cs="Times New Roman"/>
                <w:bCs/>
                <w:color w:val="000000"/>
                <w:sz w:val="20"/>
                <w:szCs w:val="20"/>
                <w:lang w:eastAsia="ru-RU"/>
              </w:rPr>
              <w:t>розничной торговли</w:t>
            </w:r>
          </w:p>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95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входах, выходах, направлении движения при продвижении по залам обслуживания  в виде  табличек, указателей, световых табло и т.п.</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об опасности и чрезвычайных ситуациях</w:t>
            </w:r>
          </w:p>
        </w:tc>
        <w:tc>
          <w:tcPr>
            <w:tcW w:w="395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опасности в виде световых сигналов</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об аварийных выходах в виде световых табличек</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C65628">
        <w:trPr>
          <w:jc w:val="center"/>
        </w:trPr>
        <w:tc>
          <w:tcPr>
            <w:tcW w:w="2689"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Санузел</w:t>
            </w:r>
          </w:p>
        </w:tc>
        <w:tc>
          <w:tcPr>
            <w:tcW w:w="395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указатели направления движения в виде  табличек, указателей, световых табло и т.п.</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C65628">
        <w:trPr>
          <w:jc w:val="center"/>
        </w:trPr>
        <w:tc>
          <w:tcPr>
            <w:tcW w:w="9144" w:type="dxa"/>
            <w:gridSpan w:val="3"/>
          </w:tcPr>
          <w:p w:rsidR="00226E3F" w:rsidRPr="00C65628" w:rsidRDefault="00226E3F" w:rsidP="00226E3F">
            <w:pPr>
              <w:autoSpaceDE w:val="0"/>
              <w:autoSpaceDN w:val="0"/>
              <w:adjustRightInd w:val="0"/>
              <w:jc w:val="center"/>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i/>
                <w:color w:val="000000"/>
                <w:sz w:val="20"/>
                <w:szCs w:val="20"/>
                <w:lang w:eastAsia="ru-RU"/>
              </w:rPr>
              <w:t>Вариант 2</w:t>
            </w:r>
          </w:p>
        </w:tc>
      </w:tr>
      <w:tr w:rsidR="00226E3F" w:rsidRPr="00226E3F" w:rsidTr="00C65628">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Сопровождение инвалида по слуху на объекте</w:t>
            </w:r>
          </w:p>
        </w:tc>
        <w:tc>
          <w:tcPr>
            <w:tcW w:w="3957"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слуху и оказание им помощи при получении и оплате товаров и  услуг</w:t>
            </w:r>
          </w:p>
        </w:tc>
        <w:tc>
          <w:tcPr>
            <w:tcW w:w="249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3</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Calibri" w:hAnsi="Times New Roman" w:cs="Times New Roman"/>
          <w:sz w:val="26"/>
          <w:szCs w:val="26"/>
        </w:rPr>
        <w:t xml:space="preserve">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w:t>
      </w:r>
      <w:r w:rsidRPr="00226E3F">
        <w:rPr>
          <w:rFonts w:ascii="Times New Roman" w:eastAsia="Calibri" w:hAnsi="Times New Roman" w:cs="Times New Roman"/>
          <w:color w:val="000000"/>
          <w:sz w:val="26"/>
          <w:szCs w:val="26"/>
        </w:rPr>
        <w:t xml:space="preserve">с нарушениями слуха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tblPr>
      <w:tblGrid>
        <w:gridCol w:w="2689"/>
        <w:gridCol w:w="3807"/>
        <w:gridCol w:w="2366"/>
      </w:tblGrid>
      <w:tr w:rsidR="00226E3F" w:rsidRPr="00226E3F" w:rsidTr="00565A22">
        <w:trPr>
          <w:jc w:val="center"/>
        </w:trPr>
        <w:tc>
          <w:tcPr>
            <w:tcW w:w="268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80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366"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8862"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предлагаемых товарах</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380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предлагаемых товарах, их цене, составе, скидках, акциях и т.п. в виде ценников, плакатов, табличек, рекламных буклетов</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правилах обслуживания</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380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правилах обслуживания в виде табличек, плакатов, брошюр и т.п.</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месте расположения товаров в магазине самообслуживания</w:t>
            </w:r>
          </w:p>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3807"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визуальная информация о месте расположения товаров в виде указателей, плакатов, табличек, рекламных буклетов</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8862"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2</w:t>
            </w:r>
          </w:p>
        </w:tc>
      </w:tr>
      <w:tr w:rsidR="00226E3F" w:rsidRPr="00226E3F" w:rsidTr="00565A22">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Помощь инвалиду по слуху на объекте</w:t>
            </w:r>
          </w:p>
        </w:tc>
        <w:tc>
          <w:tcPr>
            <w:tcW w:w="3807"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слуху и оказание им помощи при выборе и оплате товара</w:t>
            </w:r>
          </w:p>
        </w:tc>
        <w:tc>
          <w:tcPr>
            <w:tcW w:w="236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 xml:space="preserve">Правила оценки частных показателей доступности объекта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для инвалидов</w:t>
      </w:r>
      <w:r w:rsidRPr="00226E3F">
        <w:rPr>
          <w:rFonts w:ascii="Times New Roman" w:eastAsia="Times New Roman" w:hAnsi="Times New Roman" w:cs="Times New Roman"/>
          <w:bCs/>
          <w:i/>
          <w:sz w:val="26"/>
          <w:szCs w:val="26"/>
          <w:lang w:eastAsia="ru-RU"/>
        </w:rPr>
        <w:t xml:space="preserve"> с нарушениями зрения</w:t>
      </w: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 xml:space="preserve">Если объект </w:t>
      </w:r>
      <w:r w:rsidR="00F35BB4">
        <w:rPr>
          <w:rFonts w:ascii="Times New Roman" w:eastAsia="Times New Roman" w:hAnsi="Times New Roman" w:cs="Times New Roman"/>
          <w:bCs/>
          <w:sz w:val="26"/>
          <w:szCs w:val="26"/>
          <w:lang w:eastAsia="ru-RU"/>
        </w:rPr>
        <w:t>розничной торговли</w:t>
      </w:r>
      <w:r w:rsidRPr="00226E3F">
        <w:rPr>
          <w:rFonts w:ascii="Times New Roman" w:eastAsia="Times New Roman" w:hAnsi="Times New Roman" w:cs="Times New Roman"/>
          <w:bCs/>
          <w:sz w:val="26"/>
          <w:szCs w:val="26"/>
          <w:lang w:eastAsia="ru-RU"/>
        </w:rPr>
        <w:t xml:space="preserve"> располагается в </w:t>
      </w:r>
      <w:r w:rsidRPr="00226E3F">
        <w:rPr>
          <w:rFonts w:ascii="Times New Roman" w:hAnsi="Times New Roman"/>
          <w:sz w:val="26"/>
          <w:szCs w:val="26"/>
        </w:rPr>
        <w:t xml:space="preserve">отдельно стоящем капитальном здании или павильоне, во встроенном, встроенно-пристроенном помещении жилого здания,  </w:t>
      </w:r>
      <w:r w:rsidRPr="00226E3F">
        <w:rPr>
          <w:rFonts w:ascii="Times New Roman" w:eastAsia="Times New Roman" w:hAnsi="Times New Roman" w:cs="Times New Roman"/>
          <w:bCs/>
          <w:sz w:val="26"/>
          <w:szCs w:val="26"/>
          <w:lang w:eastAsia="ru-RU"/>
        </w:rPr>
        <w:t>его доступность для инвалидов с нарушениями зрения оценивается по  четырем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rPr>
        <w:t xml:space="preserve">В случае, если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располагается </w:t>
      </w:r>
      <w:r w:rsidRPr="00226E3F">
        <w:rPr>
          <w:rFonts w:ascii="Times New Roman" w:hAnsi="Times New Roman"/>
          <w:sz w:val="26"/>
          <w:szCs w:val="26"/>
        </w:rPr>
        <w:t xml:space="preserve">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 </w:t>
      </w:r>
      <w:r w:rsidRPr="00226E3F">
        <w:rPr>
          <w:rFonts w:ascii="Times New Roman" w:eastAsia="Times New Roman" w:hAnsi="Times New Roman" w:cs="Times New Roman"/>
          <w:bCs/>
          <w:sz w:val="26"/>
          <w:szCs w:val="26"/>
        </w:rPr>
        <w:t xml:space="preserve">и не имеет собственного входа с улицы, </w:t>
      </w:r>
      <w:r w:rsidRPr="00226E3F">
        <w:rPr>
          <w:rFonts w:ascii="Times New Roman" w:eastAsia="Times New Roman" w:hAnsi="Times New Roman" w:cs="Times New Roman"/>
          <w:bCs/>
          <w:sz w:val="26"/>
          <w:szCs w:val="26"/>
          <w:lang w:eastAsia="ru-RU"/>
        </w:rPr>
        <w:t>доступность для инвалидов с нарушениями зрения оценивается по  семи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в здание,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пути движения внутри здания,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tabs>
          <w:tab w:val="left" w:pos="6425"/>
        </w:tabs>
        <w:spacing w:after="120" w:line="240" w:lineRule="auto"/>
        <w:ind w:firstLine="709"/>
        <w:contextualSpacing/>
        <w:jc w:val="both"/>
        <w:rPr>
          <w:rFonts w:ascii="Times New Roman" w:eastAsia="Times New Roman" w:hAnsi="Times New Roman" w:cs="Times New Roman"/>
          <w:bCs/>
          <w:sz w:val="26"/>
          <w:szCs w:val="26"/>
          <w:lang w:eastAsia="ru-RU"/>
        </w:rPr>
      </w:pPr>
      <w:r w:rsidRPr="00226E3F">
        <w:rPr>
          <w:rFonts w:ascii="Times New Roman" w:eastAsia="Calibri" w:hAnsi="Times New Roman" w:cs="Times New Roman"/>
          <w:sz w:val="26"/>
          <w:szCs w:val="26"/>
        </w:rPr>
        <w:t xml:space="preserve">В случае, если </w:t>
      </w:r>
      <w:r w:rsidRPr="00226E3F">
        <w:rPr>
          <w:rFonts w:ascii="Times New Roman" w:eastAsia="Times New Roman" w:hAnsi="Times New Roman" w:cs="Times New Roman"/>
          <w:bCs/>
          <w:sz w:val="26"/>
          <w:szCs w:val="26"/>
        </w:rPr>
        <w:t xml:space="preserve">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располагается </w:t>
      </w:r>
      <w:r w:rsidRPr="00226E3F">
        <w:rPr>
          <w:rFonts w:ascii="Times New Roman" w:hAnsi="Times New Roman"/>
          <w:sz w:val="26"/>
          <w:szCs w:val="26"/>
        </w:rPr>
        <w:t>на территории общественного пространства (торгового центра, торгово-развлекательного центра, офисного центра, офисно-торгового центра, аэропорта, вокзала, спортивного комплекса и т.д.)</w:t>
      </w:r>
      <w:r w:rsidRPr="00226E3F">
        <w:rPr>
          <w:rFonts w:ascii="Times New Roman" w:eastAsia="Times New Roman" w:hAnsi="Times New Roman" w:cs="Times New Roman"/>
          <w:bCs/>
          <w:sz w:val="26"/>
          <w:szCs w:val="26"/>
        </w:rPr>
        <w:t xml:space="preserve"> и имеет собственный вход с улицы, </w:t>
      </w:r>
      <w:r w:rsidRPr="00226E3F">
        <w:rPr>
          <w:rFonts w:ascii="Times New Roman" w:eastAsia="Times New Roman" w:hAnsi="Times New Roman" w:cs="Times New Roman"/>
          <w:bCs/>
          <w:sz w:val="26"/>
          <w:szCs w:val="26"/>
          <w:lang w:eastAsia="ru-RU"/>
        </w:rPr>
        <w:t>доступность для инвалидов с нарушениями зрения оценивается по  пяти частным показателям:</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территории, прилегающей к зданию, в котором размещается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Доступность входа на объект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продвижения в залах обслуживания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получения услуги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 xml:space="preserve">. </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r w:rsidRPr="00226E3F">
        <w:rPr>
          <w:rFonts w:ascii="Times New Roman" w:eastAsia="Calibri" w:hAnsi="Times New Roman" w:cs="Times New Roman"/>
          <w:sz w:val="26"/>
          <w:szCs w:val="26"/>
        </w:rPr>
        <w:t xml:space="preserve">- Возможность пользования  услугами санитарно-гигиенических помещений на объекте </w:t>
      </w:r>
      <w:r w:rsidR="00F35BB4">
        <w:rPr>
          <w:rFonts w:ascii="Times New Roman" w:eastAsia="Calibri" w:hAnsi="Times New Roman" w:cs="Times New Roman"/>
          <w:sz w:val="26"/>
          <w:szCs w:val="26"/>
        </w:rPr>
        <w:t>розничной торговли</w:t>
      </w:r>
      <w:r w:rsidRPr="00226E3F">
        <w:rPr>
          <w:rFonts w:ascii="Times New Roman" w:eastAsia="Calibri" w:hAnsi="Times New Roman" w:cs="Times New Roman"/>
          <w:sz w:val="26"/>
          <w:szCs w:val="26"/>
        </w:rPr>
        <w:t>.</w:t>
      </w:r>
    </w:p>
    <w:p w:rsidR="00226E3F" w:rsidRPr="00226E3F" w:rsidRDefault="00226E3F" w:rsidP="00226E3F">
      <w:pPr>
        <w:tabs>
          <w:tab w:val="left" w:pos="6425"/>
        </w:tabs>
        <w:spacing w:after="120" w:line="240" w:lineRule="auto"/>
        <w:ind w:firstLine="709"/>
        <w:contextualSpacing/>
        <w:jc w:val="both"/>
        <w:rPr>
          <w:rFonts w:ascii="Times New Roman" w:eastAsia="Calibri" w:hAnsi="Times New Roman" w:cs="Times New Roman"/>
          <w:sz w:val="26"/>
          <w:szCs w:val="26"/>
        </w:rPr>
      </w:pPr>
    </w:p>
    <w:p w:rsidR="00226E3F" w:rsidRPr="00226E3F" w:rsidRDefault="00226E3F" w:rsidP="00226E3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bCs/>
          <w:sz w:val="26"/>
          <w:szCs w:val="26"/>
          <w:lang w:eastAsia="ru-RU"/>
        </w:rPr>
        <w:t>В таблицах 1</w:t>
      </w:r>
      <w:r w:rsidR="008E00E8">
        <w:rPr>
          <w:rFonts w:ascii="Times New Roman" w:eastAsia="Times New Roman" w:hAnsi="Times New Roman" w:cs="Times New Roman"/>
          <w:bCs/>
          <w:sz w:val="26"/>
          <w:szCs w:val="26"/>
          <w:lang w:eastAsia="ru-RU"/>
        </w:rPr>
        <w:t>3</w:t>
      </w:r>
      <w:r w:rsidRPr="00226E3F">
        <w:rPr>
          <w:rFonts w:ascii="Times New Roman" w:eastAsia="Times New Roman" w:hAnsi="Times New Roman" w:cs="Times New Roman"/>
          <w:bCs/>
          <w:sz w:val="26"/>
          <w:szCs w:val="26"/>
          <w:lang w:eastAsia="ru-RU"/>
        </w:rPr>
        <w:t>-</w:t>
      </w:r>
      <w:r w:rsidR="008E00E8">
        <w:rPr>
          <w:rFonts w:ascii="Times New Roman" w:eastAsia="Times New Roman" w:hAnsi="Times New Roman" w:cs="Times New Roman"/>
          <w:bCs/>
          <w:sz w:val="26"/>
          <w:szCs w:val="26"/>
          <w:lang w:eastAsia="ru-RU"/>
        </w:rPr>
        <w:t>18</w:t>
      </w:r>
      <w:r w:rsidRPr="00226E3F">
        <w:rPr>
          <w:rFonts w:ascii="Times New Roman" w:eastAsia="Times New Roman" w:hAnsi="Times New Roman" w:cs="Times New Roman"/>
          <w:bCs/>
          <w:sz w:val="26"/>
          <w:szCs w:val="26"/>
          <w:lang w:eastAsia="ru-RU"/>
        </w:rPr>
        <w:t xml:space="preserve"> приведены условия, которые должны быть выполнены по каждому из частных показателей.</w:t>
      </w: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3</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территории, прилегающей к зданию,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tblPr>
      <w:tblGrid>
        <w:gridCol w:w="2830"/>
        <w:gridCol w:w="3381"/>
        <w:gridCol w:w="2415"/>
      </w:tblGrid>
      <w:tr w:rsidR="00226E3F" w:rsidRPr="00226E3F" w:rsidTr="004E4A86">
        <w:trPr>
          <w:jc w:val="center"/>
        </w:trPr>
        <w:tc>
          <w:tcPr>
            <w:tcW w:w="283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381"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415" w:type="dxa"/>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4E4A86">
        <w:trPr>
          <w:jc w:val="center"/>
        </w:trPr>
        <w:tc>
          <w:tcPr>
            <w:tcW w:w="2830" w:type="dxa"/>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Путь к входу в здание</w:t>
            </w:r>
          </w:p>
        </w:tc>
        <w:tc>
          <w:tcPr>
            <w:tcW w:w="3381" w:type="dxa"/>
          </w:tcPr>
          <w:p w:rsidR="00226E3F" w:rsidRPr="00C65628" w:rsidRDefault="00226E3F" w:rsidP="00226E3F">
            <w:pPr>
              <w:autoSpaceDE w:val="0"/>
              <w:autoSpaceDN w:val="0"/>
              <w:adjustRightInd w:val="0"/>
              <w:jc w:val="both"/>
              <w:rPr>
                <w:rFonts w:ascii="Times New Roman" w:eastAsia="Times New Roman" w:hAnsi="Times New Roman" w:cs="Times New Roman"/>
                <w:sz w:val="20"/>
                <w:szCs w:val="20"/>
              </w:rPr>
            </w:pPr>
            <w:r w:rsidRPr="00C65628">
              <w:rPr>
                <w:rFonts w:ascii="Times New Roman" w:eastAsia="Calibri" w:hAnsi="Times New Roman" w:cs="Times New Roman"/>
                <w:color w:val="000000"/>
                <w:sz w:val="20"/>
                <w:szCs w:val="20"/>
                <w:lang w:eastAsia="ru-RU"/>
              </w:rPr>
              <w:t xml:space="preserve">ограждение, бордюр с направляющей функцией вдоль тротуара </w:t>
            </w:r>
          </w:p>
        </w:tc>
        <w:tc>
          <w:tcPr>
            <w:tcW w:w="2415" w:type="dxa"/>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w:t>
            </w:r>
          </w:p>
        </w:tc>
      </w:tr>
      <w:tr w:rsidR="00226E3F" w:rsidRPr="00226E3F" w:rsidTr="004E4A86">
        <w:trPr>
          <w:jc w:val="center"/>
        </w:trPr>
        <w:tc>
          <w:tcPr>
            <w:tcW w:w="2830" w:type="dxa"/>
            <w:vMerge w:val="restart"/>
          </w:tcPr>
          <w:p w:rsidR="00226E3F" w:rsidRPr="00C65628" w:rsidRDefault="00226E3F" w:rsidP="00226E3F">
            <w:pPr>
              <w:contextualSpacing/>
              <w:jc w:val="both"/>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Открытая лестница</w:t>
            </w:r>
          </w:p>
        </w:tc>
        <w:tc>
          <w:tcPr>
            <w:tcW w:w="3381"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2415"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4E4A86">
        <w:trPr>
          <w:jc w:val="center"/>
        </w:trPr>
        <w:tc>
          <w:tcPr>
            <w:tcW w:w="2830" w:type="dxa"/>
            <w:vMerge/>
          </w:tcPr>
          <w:p w:rsidR="00226E3F" w:rsidRPr="00C65628" w:rsidRDefault="00226E3F" w:rsidP="00226E3F">
            <w:pPr>
              <w:contextualSpacing/>
              <w:jc w:val="both"/>
              <w:rPr>
                <w:rFonts w:ascii="Times New Roman" w:eastAsia="Times New Roman" w:hAnsi="Times New Roman" w:cs="Times New Roman"/>
                <w:sz w:val="20"/>
                <w:szCs w:val="20"/>
              </w:rPr>
            </w:pPr>
          </w:p>
        </w:tc>
        <w:tc>
          <w:tcPr>
            <w:tcW w:w="3381"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полоса перед маршем (вверху и внизу) </w:t>
            </w:r>
          </w:p>
        </w:tc>
        <w:tc>
          <w:tcPr>
            <w:tcW w:w="2415"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4E4A86">
        <w:trPr>
          <w:jc w:val="center"/>
        </w:trPr>
        <w:tc>
          <w:tcPr>
            <w:tcW w:w="2830" w:type="dxa"/>
            <w:vMerge/>
          </w:tcPr>
          <w:p w:rsidR="00226E3F" w:rsidRPr="00C65628" w:rsidRDefault="00226E3F" w:rsidP="00226E3F">
            <w:pPr>
              <w:contextualSpacing/>
              <w:jc w:val="both"/>
              <w:rPr>
                <w:rFonts w:ascii="Times New Roman" w:eastAsia="Times New Roman" w:hAnsi="Times New Roman" w:cs="Times New Roman"/>
                <w:sz w:val="20"/>
                <w:szCs w:val="20"/>
              </w:rPr>
            </w:pPr>
          </w:p>
        </w:tc>
        <w:tc>
          <w:tcPr>
            <w:tcW w:w="3381"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контрастная маркировка ступеней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(крайних ступеней или края всех ступеней марша) </w:t>
            </w:r>
          </w:p>
        </w:tc>
        <w:tc>
          <w:tcPr>
            <w:tcW w:w="2415"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4</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входа в здание,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w:t>
      </w:r>
      <w:r w:rsidRPr="00226E3F">
        <w:rPr>
          <w:rFonts w:ascii="Times New Roman" w:eastAsia="Times New Roman" w:hAnsi="Times New Roman" w:cs="Times New Roman"/>
          <w:bCs/>
          <w:sz w:val="26"/>
          <w:szCs w:val="26"/>
        </w:rPr>
        <w:t xml:space="preserve">для инвалидов с нарушением зрения </w:t>
      </w: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4"/>
          <w:szCs w:val="24"/>
        </w:rPr>
      </w:pPr>
    </w:p>
    <w:tbl>
      <w:tblPr>
        <w:tblStyle w:val="111"/>
        <w:tblW w:w="0" w:type="auto"/>
        <w:jc w:val="center"/>
        <w:tblLook w:val="04A0"/>
      </w:tblPr>
      <w:tblGrid>
        <w:gridCol w:w="2547"/>
        <w:gridCol w:w="2693"/>
        <w:gridCol w:w="3429"/>
      </w:tblGrid>
      <w:tr w:rsidR="00226E3F" w:rsidRPr="00226E3F" w:rsidTr="00565A22">
        <w:trPr>
          <w:jc w:val="center"/>
        </w:trPr>
        <w:tc>
          <w:tcPr>
            <w:tcW w:w="254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2693"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42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2547" w:type="dxa"/>
          </w:tcPr>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Крыльцо или входная площадка </w:t>
            </w:r>
          </w:p>
          <w:p w:rsidR="00226E3F" w:rsidRPr="00C65628" w:rsidRDefault="00226E3F" w:rsidP="004E4A86">
            <w:pPr>
              <w:contextualSpacing/>
              <w:rPr>
                <w:rFonts w:ascii="Times New Roman" w:eastAsia="Times New Roman" w:hAnsi="Times New Roman" w:cs="Times New Roman"/>
                <w:sz w:val="20"/>
                <w:szCs w:val="20"/>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(ограждение высотой не менее 0,8 м, допустимы другие виды ограждения)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при высоте более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0,45 м,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не требуется при трехсторонних лестницах </w:t>
            </w:r>
          </w:p>
        </w:tc>
      </w:tr>
      <w:tr w:rsidR="00226E3F" w:rsidRPr="00226E3F" w:rsidTr="00565A22">
        <w:trPr>
          <w:jc w:val="center"/>
        </w:trPr>
        <w:tc>
          <w:tcPr>
            <w:tcW w:w="2547" w:type="dxa"/>
          </w:tcPr>
          <w:p w:rsidR="00226E3F" w:rsidRPr="00C65628" w:rsidRDefault="00226E3F" w:rsidP="004E4A86">
            <w:pPr>
              <w:widowControl w:val="0"/>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w:t>
            </w:r>
          </w:p>
        </w:tc>
        <w:tc>
          <w:tcPr>
            <w:tcW w:w="2693"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прозрачные полотна дверей</w:t>
            </w:r>
          </w:p>
        </w:tc>
        <w:tc>
          <w:tcPr>
            <w:tcW w:w="3429" w:type="dxa"/>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226E3F" w:rsidTr="00565A22">
        <w:trPr>
          <w:jc w:val="center"/>
        </w:trPr>
        <w:tc>
          <w:tcPr>
            <w:tcW w:w="2547" w:type="dxa"/>
            <w:vMerge w:val="restart"/>
          </w:tcPr>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Лестница наружная</w:t>
            </w:r>
          </w:p>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полоса перед маршем вверху и внизу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допустимо отсутствие при высоте крыльца не более 0,65м или при входном пандусе с уклоном не более 16,5%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высота поручней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0,8-1,1 м </w:t>
            </w:r>
          </w:p>
        </w:tc>
      </w:tr>
      <w:tr w:rsidR="00226E3F" w:rsidRPr="00226E3F" w:rsidTr="00565A22">
        <w:trPr>
          <w:jc w:val="center"/>
        </w:trPr>
        <w:tc>
          <w:tcPr>
            <w:tcW w:w="2547" w:type="dxa"/>
            <w:vMerge w:val="restart"/>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Пандус наружный</w:t>
            </w: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поручни</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как минимум, с одной стороны</w:t>
            </w:r>
          </w:p>
          <w:p w:rsidR="00226E3F" w:rsidRPr="00C65628" w:rsidRDefault="00226E3F" w:rsidP="00226E3F">
            <w:pPr>
              <w:autoSpaceDE w:val="0"/>
              <w:autoSpaceDN w:val="0"/>
              <w:adjustRightInd w:val="0"/>
              <w:rPr>
                <w:rFonts w:ascii="Myriad Pro" w:hAnsi="Myriad Pro" w:cs="Myriad Pro"/>
                <w:color w:val="000000"/>
                <w:sz w:val="20"/>
                <w:szCs w:val="20"/>
              </w:rPr>
            </w:pPr>
          </w:p>
        </w:tc>
      </w:tr>
      <w:tr w:rsidR="00226E3F" w:rsidRPr="00226E3F" w:rsidTr="00565A22">
        <w:trPr>
          <w:jc w:val="center"/>
        </w:trPr>
        <w:tc>
          <w:tcPr>
            <w:tcW w:w="2547" w:type="dxa"/>
            <w:vMerge/>
          </w:tcPr>
          <w:p w:rsidR="00226E3F" w:rsidRPr="00C65628" w:rsidRDefault="00226E3F" w:rsidP="004E4A86">
            <w:pPr>
              <w:autoSpaceDE w:val="0"/>
              <w:autoSpaceDN w:val="0"/>
              <w:adjustRightInd w:val="0"/>
              <w:rPr>
                <w:rFonts w:ascii="Times New Roman" w:eastAsia="Calibri" w:hAnsi="Times New Roman" w:cs="Times New Roman"/>
                <w:b/>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высота верхнего поручня</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0,8-1,1 м</w:t>
            </w:r>
          </w:p>
        </w:tc>
      </w:tr>
      <w:tr w:rsidR="00226E3F" w:rsidRPr="00226E3F" w:rsidTr="00565A22">
        <w:trPr>
          <w:jc w:val="center"/>
        </w:trPr>
        <w:tc>
          <w:tcPr>
            <w:tcW w:w="2547" w:type="dxa"/>
            <w:vMerge w:val="restart"/>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Лестница на уровень первого этажа</w:t>
            </w: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jc w:val="center"/>
        </w:trPr>
        <w:tc>
          <w:tcPr>
            <w:tcW w:w="2547" w:type="dxa"/>
            <w:vMerge/>
          </w:tcPr>
          <w:p w:rsidR="00226E3F" w:rsidRPr="00C65628" w:rsidRDefault="00226E3F" w:rsidP="00226E3F">
            <w:pPr>
              <w:autoSpaceDE w:val="0"/>
              <w:autoSpaceDN w:val="0"/>
              <w:adjustRightInd w:val="0"/>
              <w:jc w:val="both"/>
              <w:rPr>
                <w:rFonts w:ascii="Times New Roman" w:eastAsia="Calibri" w:hAnsi="Times New Roman" w:cs="Times New Roman"/>
                <w:b/>
                <w:bCs/>
                <w:color w:val="000000"/>
                <w:sz w:val="20"/>
                <w:szCs w:val="20"/>
                <w:lang w:eastAsia="ru-RU"/>
              </w:rPr>
            </w:pPr>
          </w:p>
        </w:tc>
        <w:tc>
          <w:tcPr>
            <w:tcW w:w="2693"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42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как минимум, с одной стороны</w:t>
            </w:r>
          </w:p>
        </w:tc>
      </w:tr>
    </w:tbl>
    <w:p w:rsidR="00226E3F" w:rsidRPr="00226E3F" w:rsidRDefault="00226E3F" w:rsidP="00226E3F">
      <w:pPr>
        <w:spacing w:after="0" w:line="240" w:lineRule="auto"/>
        <w:contextualSpacing/>
        <w:jc w:val="center"/>
        <w:rPr>
          <w:rFonts w:ascii="Times New Roman" w:eastAsia="Calibri" w:hAnsi="Times New Roman" w:cs="Times New Roman"/>
          <w:color w:val="000000"/>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lastRenderedPageBreak/>
        <w:t>Таблица 1</w:t>
      </w:r>
      <w:r w:rsidR="008E00E8">
        <w:rPr>
          <w:rFonts w:ascii="Times New Roman" w:eastAsia="Times New Roman" w:hAnsi="Times New Roman" w:cs="Times New Roman"/>
          <w:sz w:val="26"/>
          <w:szCs w:val="26"/>
        </w:rPr>
        <w:t>5</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Доступность пути движения внутри здания,  в котором размещается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tblPr>
      <w:tblGrid>
        <w:gridCol w:w="1980"/>
        <w:gridCol w:w="3118"/>
        <w:gridCol w:w="3586"/>
      </w:tblGrid>
      <w:tr w:rsidR="00226E3F" w:rsidRPr="00226E3F" w:rsidTr="00C65628">
        <w:trPr>
          <w:jc w:val="center"/>
        </w:trPr>
        <w:tc>
          <w:tcPr>
            <w:tcW w:w="198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11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586"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C65628">
        <w:trPr>
          <w:jc w:val="center"/>
        </w:trPr>
        <w:tc>
          <w:tcPr>
            <w:tcW w:w="1980" w:type="dxa"/>
            <w:vMerge w:val="restart"/>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Лестницы на этажах и межэтажные</w:t>
            </w: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C65628">
        <w:trPr>
          <w:jc w:val="center"/>
        </w:trPr>
        <w:tc>
          <w:tcPr>
            <w:tcW w:w="1980" w:type="dxa"/>
            <w:vMerge w:val="restart"/>
          </w:tcPr>
          <w:p w:rsidR="00226E3F" w:rsidRPr="00C65628" w:rsidRDefault="00226E3F" w:rsidP="004E4A86">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Коридоры/холлы </w:t>
            </w:r>
          </w:p>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речевые информаторы и световые маяки </w:t>
            </w:r>
          </w:p>
        </w:tc>
        <w:tc>
          <w:tcPr>
            <w:tcW w:w="3586" w:type="dxa"/>
            <w:vMerge w:val="restart"/>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одного из перечисленных элементов</w:t>
            </w: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схема </w:t>
            </w:r>
          </w:p>
        </w:tc>
        <w:tc>
          <w:tcPr>
            <w:tcW w:w="3586"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тактильные напольные указатели</w:t>
            </w:r>
          </w:p>
        </w:tc>
        <w:tc>
          <w:tcPr>
            <w:tcW w:w="3586"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1980" w:type="dxa"/>
            <w:vMerge/>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навесное оборудование</w:t>
            </w:r>
            <w:r w:rsidRPr="00C65628">
              <w:rPr>
                <w:rFonts w:ascii="Times New Roman" w:eastAsia="Calibri" w:hAnsi="Times New Roman" w:cs="Times New Roman"/>
                <w:color w:val="000000"/>
                <w:sz w:val="20"/>
                <w:szCs w:val="20"/>
                <w:lang w:eastAsia="ru-RU"/>
              </w:rPr>
              <w:t xml:space="preserve">, выступ в зону движения </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отсутствие</w:t>
            </w:r>
          </w:p>
        </w:tc>
      </w:tr>
      <w:tr w:rsidR="00226E3F" w:rsidRPr="00226E3F" w:rsidTr="00C65628">
        <w:trPr>
          <w:jc w:val="center"/>
        </w:trPr>
        <w:tc>
          <w:tcPr>
            <w:tcW w:w="1980" w:type="dxa"/>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Лифт пассажирский</w:t>
            </w: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звуковая информация в кабине </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C65628">
        <w:trPr>
          <w:jc w:val="center"/>
        </w:trPr>
        <w:tc>
          <w:tcPr>
            <w:tcW w:w="1980" w:type="dxa"/>
          </w:tcPr>
          <w:p w:rsidR="00226E3F" w:rsidRPr="00C65628" w:rsidRDefault="00226E3F" w:rsidP="004E4A86">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 автоматические</w:t>
            </w:r>
          </w:p>
        </w:tc>
        <w:tc>
          <w:tcPr>
            <w:tcW w:w="311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ширина дверного проема в свету</w:t>
            </w:r>
          </w:p>
        </w:tc>
        <w:tc>
          <w:tcPr>
            <w:tcW w:w="3586"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не менее 0,8</w:t>
            </w:r>
          </w:p>
        </w:tc>
      </w:tr>
      <w:tr w:rsidR="00226E3F" w:rsidRPr="00226E3F" w:rsidTr="00C65628">
        <w:trPr>
          <w:jc w:val="center"/>
        </w:trPr>
        <w:tc>
          <w:tcPr>
            <w:tcW w:w="1980" w:type="dxa"/>
          </w:tcPr>
          <w:p w:rsidR="00226E3F" w:rsidRPr="00C65628" w:rsidRDefault="00226E3F" w:rsidP="004E4A86">
            <w:pPr>
              <w:widowControl w:val="0"/>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w:t>
            </w:r>
          </w:p>
        </w:tc>
        <w:tc>
          <w:tcPr>
            <w:tcW w:w="3118"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прозрачные полотна дверей (при наличии)</w:t>
            </w:r>
          </w:p>
        </w:tc>
        <w:tc>
          <w:tcPr>
            <w:tcW w:w="3586" w:type="dxa"/>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both"/>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Оценка частного показателя «</w:t>
      </w:r>
      <w:r w:rsidRPr="00226E3F">
        <w:rPr>
          <w:rFonts w:ascii="Times New Roman" w:eastAsia="Times New Roman" w:hAnsi="Times New Roman" w:cs="Times New Roman"/>
          <w:bCs/>
          <w:sz w:val="26"/>
          <w:szCs w:val="26"/>
        </w:rPr>
        <w:t xml:space="preserve">Доступность входа на объект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sz w:val="26"/>
          <w:szCs w:val="26"/>
        </w:rPr>
        <w:t xml:space="preserve">», входящего в состав </w:t>
      </w:r>
      <w:r w:rsidRPr="00226E3F">
        <w:rPr>
          <w:rFonts w:ascii="Times New Roman" w:eastAsia="Times New Roman" w:hAnsi="Times New Roman" w:cs="Times New Roman"/>
          <w:bCs/>
          <w:sz w:val="26"/>
          <w:szCs w:val="26"/>
        </w:rPr>
        <w:t xml:space="preserve">агрегированного показателя  доступности объекта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производится по таблице 1</w:t>
      </w:r>
      <w:r w:rsidR="008E00E8">
        <w:rPr>
          <w:rFonts w:ascii="Times New Roman" w:eastAsia="Times New Roman" w:hAnsi="Times New Roman" w:cs="Times New Roman"/>
          <w:bCs/>
          <w:sz w:val="26"/>
          <w:szCs w:val="26"/>
        </w:rPr>
        <w:t>4</w:t>
      </w:r>
      <w:r w:rsidRPr="00226E3F">
        <w:rPr>
          <w:rFonts w:ascii="Times New Roman" w:eastAsia="Times New Roman" w:hAnsi="Times New Roman" w:cs="Times New Roman"/>
          <w:bCs/>
          <w:sz w:val="26"/>
          <w:szCs w:val="26"/>
        </w:rPr>
        <w:t>.</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6</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продвижения в залах обслуживания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tblPr>
      <w:tblGrid>
        <w:gridCol w:w="2689"/>
        <w:gridCol w:w="3260"/>
        <w:gridCol w:w="3019"/>
      </w:tblGrid>
      <w:tr w:rsidR="00226E3F" w:rsidRPr="00226E3F" w:rsidTr="004E4A86">
        <w:trPr>
          <w:jc w:val="center"/>
        </w:trPr>
        <w:tc>
          <w:tcPr>
            <w:tcW w:w="2689" w:type="dxa"/>
          </w:tcPr>
          <w:p w:rsidR="00226E3F" w:rsidRPr="00C65628" w:rsidRDefault="00226E3F" w:rsidP="00220BF4">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w:t>
            </w:r>
            <w:r w:rsidR="00220BF4">
              <w:rPr>
                <w:rFonts w:ascii="Times New Roman" w:eastAsia="Times New Roman" w:hAnsi="Times New Roman" w:cs="Times New Roman"/>
                <w:sz w:val="20"/>
                <w:szCs w:val="20"/>
              </w:rPr>
              <w:t>менование оцениваемого элемента</w:t>
            </w:r>
          </w:p>
        </w:tc>
        <w:tc>
          <w:tcPr>
            <w:tcW w:w="3260"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01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8968"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4E4A86">
        <w:trPr>
          <w:jc w:val="center"/>
        </w:trPr>
        <w:tc>
          <w:tcPr>
            <w:tcW w:w="2689" w:type="dxa"/>
            <w:vMerge w:val="restart"/>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Лестницы на этажах и межэтажные</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маркировка ступеней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на проступи крайних ступеней</w:t>
            </w: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поручни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как минимум, с одной стороны </w:t>
            </w:r>
          </w:p>
        </w:tc>
      </w:tr>
      <w:tr w:rsidR="00226E3F" w:rsidRPr="00226E3F" w:rsidTr="004E4A86">
        <w:trPr>
          <w:jc w:val="center"/>
        </w:trPr>
        <w:tc>
          <w:tcPr>
            <w:tcW w:w="2689" w:type="dxa"/>
            <w:vMerge w:val="restart"/>
          </w:tcPr>
          <w:p w:rsidR="00226E3F" w:rsidRPr="00C65628" w:rsidRDefault="00226E3F" w:rsidP="00226E3F">
            <w:pPr>
              <w:autoSpaceDE w:val="0"/>
              <w:autoSpaceDN w:val="0"/>
              <w:adjustRightInd w:val="0"/>
              <w:jc w:val="both"/>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 xml:space="preserve">Коридоры/холлы </w:t>
            </w:r>
          </w:p>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речевые информаторы и световые маяки </w:t>
            </w:r>
          </w:p>
        </w:tc>
        <w:tc>
          <w:tcPr>
            <w:tcW w:w="3019" w:type="dxa"/>
            <w:vMerge w:val="restart"/>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тактильные таблички, знаки и мнемосхемы</w:t>
            </w:r>
          </w:p>
        </w:tc>
        <w:tc>
          <w:tcPr>
            <w:tcW w:w="3019"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тактильные напольные указатели</w:t>
            </w:r>
          </w:p>
        </w:tc>
        <w:tc>
          <w:tcPr>
            <w:tcW w:w="3019"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4E4A86">
        <w:trPr>
          <w:jc w:val="center"/>
        </w:trPr>
        <w:tc>
          <w:tcPr>
            <w:tcW w:w="2689" w:type="dxa"/>
            <w:vMerge/>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bCs/>
                <w:color w:val="000000"/>
                <w:sz w:val="20"/>
                <w:szCs w:val="20"/>
                <w:lang w:eastAsia="ru-RU"/>
              </w:rPr>
              <w:t>навесное оборудование</w:t>
            </w:r>
            <w:r w:rsidRPr="00C65628">
              <w:rPr>
                <w:rFonts w:ascii="Times New Roman" w:eastAsia="Calibri" w:hAnsi="Times New Roman" w:cs="Times New Roman"/>
                <w:color w:val="000000"/>
                <w:sz w:val="20"/>
                <w:szCs w:val="20"/>
                <w:lang w:eastAsia="ru-RU"/>
              </w:rPr>
              <w:t xml:space="preserve">, выступ в зону движения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отсутствие</w:t>
            </w:r>
          </w:p>
        </w:tc>
      </w:tr>
      <w:tr w:rsidR="00226E3F" w:rsidRPr="00226E3F" w:rsidTr="004E4A86">
        <w:trPr>
          <w:jc w:val="center"/>
        </w:trPr>
        <w:tc>
          <w:tcPr>
            <w:tcW w:w="2689"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Лифт пассажирский</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звуковая информация в кабине </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4E4A86">
        <w:trPr>
          <w:jc w:val="center"/>
        </w:trPr>
        <w:tc>
          <w:tcPr>
            <w:tcW w:w="2689"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 автоматические</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ширина дверного проема в свету</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не менее 0,8</w:t>
            </w:r>
          </w:p>
        </w:tc>
      </w:tr>
      <w:tr w:rsidR="00226E3F" w:rsidRPr="00226E3F" w:rsidTr="004E4A86">
        <w:trPr>
          <w:jc w:val="center"/>
        </w:trPr>
        <w:tc>
          <w:tcPr>
            <w:tcW w:w="2689" w:type="dxa"/>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Двери</w:t>
            </w:r>
          </w:p>
        </w:tc>
        <w:tc>
          <w:tcPr>
            <w:tcW w:w="3260"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прозрачные полотна дверей</w:t>
            </w:r>
          </w:p>
        </w:tc>
        <w:tc>
          <w:tcPr>
            <w:tcW w:w="3019" w:type="dxa"/>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яркая контрастная маркировка в форме прямоугольника высотой не менее 0,1 м и шириной не менее 0,2 м или в форме круга диаметром от 0,1 до 0,2 м</w:t>
            </w:r>
          </w:p>
        </w:tc>
      </w:tr>
      <w:tr w:rsidR="00226E3F" w:rsidRPr="00226E3F" w:rsidTr="004E4A86">
        <w:trPr>
          <w:jc w:val="center"/>
        </w:trPr>
        <w:tc>
          <w:tcPr>
            <w:tcW w:w="2689" w:type="dxa"/>
            <w:vMerge w:val="restart"/>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lastRenderedPageBreak/>
              <w:t>Информация об объекте, направлении движения</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контрастные надписи простым шрифтом </w:t>
            </w:r>
          </w:p>
        </w:tc>
        <w:tc>
          <w:tcPr>
            <w:tcW w:w="3019" w:type="dxa"/>
            <w:vMerge w:val="restart"/>
            <w:vAlign w:val="center"/>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 одного из элементов</w:t>
            </w:r>
          </w:p>
        </w:tc>
      </w:tr>
      <w:tr w:rsidR="00226E3F" w:rsidRPr="00226E3F" w:rsidTr="004E4A86">
        <w:trPr>
          <w:jc w:val="center"/>
        </w:trPr>
        <w:tc>
          <w:tcPr>
            <w:tcW w:w="2689" w:type="dxa"/>
            <w:vMerge/>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надписи шрифтом Брайля</w:t>
            </w:r>
          </w:p>
        </w:tc>
        <w:tc>
          <w:tcPr>
            <w:tcW w:w="3019" w:type="dxa"/>
            <w:vMerge/>
            <w:vAlign w:val="center"/>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4E4A86">
        <w:trPr>
          <w:jc w:val="center"/>
        </w:trPr>
        <w:tc>
          <w:tcPr>
            <w:tcW w:w="2689" w:type="dxa"/>
            <w:vMerge/>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тактильные таблички, знаки и мнемосхемы</w:t>
            </w:r>
          </w:p>
        </w:tc>
        <w:tc>
          <w:tcPr>
            <w:tcW w:w="3019" w:type="dxa"/>
            <w:vMerge/>
            <w:vAlign w:val="center"/>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4E4A86">
        <w:trPr>
          <w:jc w:val="center"/>
        </w:trPr>
        <w:tc>
          <w:tcPr>
            <w:tcW w:w="2689" w:type="dxa"/>
            <w:vMerge/>
          </w:tcPr>
          <w:p w:rsidR="00226E3F" w:rsidRPr="00C65628" w:rsidRDefault="00226E3F" w:rsidP="00226E3F">
            <w:pPr>
              <w:widowControl w:val="0"/>
              <w:autoSpaceDE w:val="0"/>
              <w:autoSpaceDN w:val="0"/>
              <w:adjustRightInd w:val="0"/>
              <w:jc w:val="both"/>
              <w:rPr>
                <w:rFonts w:ascii="Times New Roman" w:eastAsia="Calibri" w:hAnsi="Times New Roman" w:cs="Times New Roman"/>
                <w:bCs/>
                <w:color w:val="000000"/>
                <w:sz w:val="20"/>
                <w:szCs w:val="20"/>
                <w:lang w:eastAsia="ru-RU"/>
              </w:rPr>
            </w:pP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3019" w:type="dxa"/>
            <w:vMerge/>
            <w:vAlign w:val="center"/>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4E4A86">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об аварийных и чрезвычайных ситуациях</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система медиаинформирования об опасности и аварийных выходах (звуковой сигнал или объявление)</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r w:rsidR="00226E3F" w:rsidRPr="00226E3F" w:rsidTr="00565A22">
        <w:trPr>
          <w:trHeight w:val="110"/>
          <w:jc w:val="center"/>
        </w:trPr>
        <w:tc>
          <w:tcPr>
            <w:tcW w:w="8968" w:type="dxa"/>
            <w:gridSpan w:val="3"/>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Calibri" w:hAnsi="Times New Roman" w:cs="Times New Roman"/>
                <w:i/>
                <w:color w:val="000000"/>
                <w:sz w:val="20"/>
                <w:szCs w:val="20"/>
                <w:lang w:eastAsia="ru-RU"/>
              </w:rPr>
              <w:t>Вариант 2</w:t>
            </w:r>
          </w:p>
        </w:tc>
      </w:tr>
      <w:tr w:rsidR="00226E3F" w:rsidRPr="00226E3F" w:rsidTr="004E4A86">
        <w:trPr>
          <w:jc w:val="center"/>
        </w:trPr>
        <w:tc>
          <w:tcPr>
            <w:tcW w:w="2689"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Сопровождение инвалида по зрению на объекте</w:t>
            </w:r>
          </w:p>
        </w:tc>
        <w:tc>
          <w:tcPr>
            <w:tcW w:w="3260"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зрению и оказание им помощи при получении и оплате услуг</w:t>
            </w:r>
          </w:p>
        </w:tc>
        <w:tc>
          <w:tcPr>
            <w:tcW w:w="301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center"/>
        <w:rPr>
          <w:rFonts w:ascii="Times New Roman" w:eastAsia="Times New Roman" w:hAnsi="Times New Roman" w:cs="Times New Roman"/>
          <w:sz w:val="26"/>
          <w:szCs w:val="26"/>
        </w:rPr>
      </w:pPr>
    </w:p>
    <w:p w:rsidR="00226E3F" w:rsidRPr="00226E3F" w:rsidRDefault="00226E3F" w:rsidP="00226E3F">
      <w:pPr>
        <w:spacing w:after="0" w:line="240" w:lineRule="auto"/>
        <w:ind w:firstLine="567"/>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rPr>
        <w:t>Таблица 1</w:t>
      </w:r>
      <w:r w:rsidR="008E00E8">
        <w:rPr>
          <w:rFonts w:ascii="Times New Roman" w:eastAsia="Times New Roman" w:hAnsi="Times New Roman" w:cs="Times New Roman"/>
          <w:sz w:val="26"/>
          <w:szCs w:val="26"/>
        </w:rPr>
        <w:t>7</w:t>
      </w:r>
      <w:r w:rsidRPr="00226E3F">
        <w:rPr>
          <w:rFonts w:ascii="Times New Roman" w:eastAsia="Times New Roman" w:hAnsi="Times New Roman" w:cs="Times New Roman"/>
          <w:sz w:val="26"/>
          <w:szCs w:val="26"/>
        </w:rPr>
        <w:t>. Оценка частного показателя «</w:t>
      </w:r>
      <w:r w:rsidRPr="00226E3F">
        <w:rPr>
          <w:rFonts w:ascii="Times New Roman" w:eastAsia="Times New Roman" w:hAnsi="Times New Roman" w:cs="Times New Roman"/>
          <w:bCs/>
          <w:sz w:val="26"/>
          <w:szCs w:val="26"/>
        </w:rPr>
        <w:t xml:space="preserve">Возможность получения услуги на объекте </w:t>
      </w:r>
      <w:r w:rsidR="00F35BB4">
        <w:rPr>
          <w:rFonts w:ascii="Times New Roman" w:eastAsia="Times New Roman" w:hAnsi="Times New Roman" w:cs="Times New Roman"/>
          <w:bCs/>
          <w:sz w:val="26"/>
          <w:szCs w:val="26"/>
        </w:rPr>
        <w:t>розничной торговли</w:t>
      </w:r>
      <w:r w:rsidRPr="00226E3F">
        <w:rPr>
          <w:rFonts w:ascii="Times New Roman" w:eastAsia="Times New Roman" w:hAnsi="Times New Roman" w:cs="Times New Roman"/>
          <w:bCs/>
          <w:sz w:val="26"/>
          <w:szCs w:val="26"/>
        </w:rPr>
        <w:t xml:space="preserve">» для инвалидов с нарушением зрения </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6"/>
          <w:szCs w:val="26"/>
        </w:rPr>
      </w:pPr>
    </w:p>
    <w:tbl>
      <w:tblPr>
        <w:tblStyle w:val="111"/>
        <w:tblW w:w="0" w:type="auto"/>
        <w:jc w:val="center"/>
        <w:tblLook w:val="04A0"/>
      </w:tblPr>
      <w:tblGrid>
        <w:gridCol w:w="2547"/>
        <w:gridCol w:w="4252"/>
        <w:gridCol w:w="2052"/>
      </w:tblGrid>
      <w:tr w:rsidR="00226E3F" w:rsidRPr="00226E3F" w:rsidTr="00C65628">
        <w:trPr>
          <w:jc w:val="center"/>
        </w:trPr>
        <w:tc>
          <w:tcPr>
            <w:tcW w:w="2547"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4252"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2052"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8851" w:type="dxa"/>
            <w:gridSpan w:val="3"/>
          </w:tcPr>
          <w:p w:rsidR="00226E3F" w:rsidRPr="00C65628" w:rsidRDefault="00226E3F" w:rsidP="00226E3F">
            <w:pPr>
              <w:autoSpaceDE w:val="0"/>
              <w:autoSpaceDN w:val="0"/>
              <w:adjustRightInd w:val="0"/>
              <w:jc w:val="center"/>
              <w:rPr>
                <w:rFonts w:ascii="Times New Roman" w:eastAsia="Calibri" w:hAnsi="Times New Roman" w:cs="Times New Roman"/>
                <w:i/>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C65628">
        <w:trPr>
          <w:jc w:val="center"/>
        </w:trPr>
        <w:tc>
          <w:tcPr>
            <w:tcW w:w="2547" w:type="dxa"/>
            <w:vMerge w:val="restart"/>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Информация о предприятии, товарах, ценах, ценах, правилах обслуживания покупателей</w:t>
            </w: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контрастные надписи простым шрифтом </w:t>
            </w:r>
          </w:p>
        </w:tc>
        <w:tc>
          <w:tcPr>
            <w:tcW w:w="2052" w:type="dxa"/>
            <w:vMerge w:val="restart"/>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 одного из элементов</w:t>
            </w:r>
          </w:p>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2547" w:type="dxa"/>
            <w:vMerge/>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надписи шрифтом Брайля</w:t>
            </w:r>
          </w:p>
        </w:tc>
        <w:tc>
          <w:tcPr>
            <w:tcW w:w="2052"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2547" w:type="dxa"/>
            <w:vMerge/>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тактильные таблички, знаки и мнемосхемы</w:t>
            </w:r>
          </w:p>
        </w:tc>
        <w:tc>
          <w:tcPr>
            <w:tcW w:w="2052"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C65628">
        <w:trPr>
          <w:jc w:val="center"/>
        </w:trPr>
        <w:tc>
          <w:tcPr>
            <w:tcW w:w="2547" w:type="dxa"/>
            <w:vMerge/>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p>
        </w:tc>
        <w:tc>
          <w:tcPr>
            <w:tcW w:w="42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система медиаинформирования (например, основанная на принципе речевого озвучивания контента, запрограммированного в тактильно ощущаемый чип, и индивидуального считывающего устройства)</w:t>
            </w:r>
          </w:p>
        </w:tc>
        <w:tc>
          <w:tcPr>
            <w:tcW w:w="2052" w:type="dxa"/>
            <w:vMerge/>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p>
        </w:tc>
      </w:tr>
      <w:tr w:rsidR="00226E3F" w:rsidRPr="00226E3F" w:rsidTr="00565A22">
        <w:trPr>
          <w:trHeight w:val="333"/>
          <w:jc w:val="center"/>
        </w:trPr>
        <w:tc>
          <w:tcPr>
            <w:tcW w:w="8851" w:type="dxa"/>
            <w:gridSpan w:val="3"/>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Calibri" w:hAnsi="Times New Roman" w:cs="Times New Roman"/>
                <w:i/>
                <w:color w:val="000000"/>
                <w:sz w:val="20"/>
                <w:szCs w:val="20"/>
                <w:lang w:eastAsia="ru-RU"/>
              </w:rPr>
              <w:t>Вариант 2</w:t>
            </w:r>
          </w:p>
        </w:tc>
      </w:tr>
      <w:tr w:rsidR="00226E3F" w:rsidRPr="00226E3F" w:rsidTr="00C65628">
        <w:trPr>
          <w:jc w:val="center"/>
        </w:trPr>
        <w:tc>
          <w:tcPr>
            <w:tcW w:w="2547"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Помощь инвалиду по зрению при выборе и оплате товаров</w:t>
            </w:r>
          </w:p>
        </w:tc>
        <w:tc>
          <w:tcPr>
            <w:tcW w:w="4252"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квалифицированный персонал, в должностные инструкции которого входит сопровождение инвалидов по зрению и оказание им помощи при выборе и оплате товара</w:t>
            </w:r>
          </w:p>
        </w:tc>
        <w:tc>
          <w:tcPr>
            <w:tcW w:w="2052"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наличие</w:t>
            </w:r>
          </w:p>
        </w:tc>
      </w:tr>
    </w:tbl>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226E3F">
        <w:rPr>
          <w:rFonts w:ascii="Times New Roman" w:eastAsia="Times New Roman" w:hAnsi="Times New Roman" w:cs="Times New Roman"/>
          <w:sz w:val="26"/>
          <w:szCs w:val="26"/>
          <w:lang w:eastAsia="ru-RU"/>
        </w:rPr>
        <w:t xml:space="preserve">Таблица </w:t>
      </w:r>
      <w:r w:rsidR="008E00E8">
        <w:rPr>
          <w:rFonts w:ascii="Times New Roman" w:eastAsia="Times New Roman" w:hAnsi="Times New Roman" w:cs="Times New Roman"/>
          <w:sz w:val="26"/>
          <w:szCs w:val="26"/>
          <w:lang w:eastAsia="ru-RU"/>
        </w:rPr>
        <w:t>18</w:t>
      </w:r>
      <w:r w:rsidRPr="00226E3F">
        <w:rPr>
          <w:rFonts w:ascii="Times New Roman" w:eastAsia="Times New Roman" w:hAnsi="Times New Roman" w:cs="Times New Roman"/>
          <w:sz w:val="26"/>
          <w:szCs w:val="26"/>
          <w:lang w:eastAsia="ru-RU"/>
        </w:rPr>
        <w:t>. Оценка частного показателя «</w:t>
      </w:r>
      <w:r w:rsidRPr="00226E3F">
        <w:rPr>
          <w:rFonts w:ascii="Times New Roman" w:eastAsia="Calibri" w:hAnsi="Times New Roman" w:cs="Times New Roman"/>
          <w:sz w:val="26"/>
          <w:szCs w:val="26"/>
        </w:rPr>
        <w:t>Возможность пользования  услугами с</w:t>
      </w:r>
      <w:r w:rsidRPr="00226E3F">
        <w:rPr>
          <w:rFonts w:ascii="Times New Roman" w:eastAsia="Calibri" w:hAnsi="Times New Roman" w:cs="Times New Roman"/>
          <w:bCs/>
          <w:sz w:val="26"/>
          <w:szCs w:val="26"/>
        </w:rPr>
        <w:t xml:space="preserve">анитарно-гигиенических помещений на объекте </w:t>
      </w:r>
      <w:r w:rsidR="00F35BB4">
        <w:rPr>
          <w:rFonts w:ascii="Times New Roman" w:eastAsia="Calibri" w:hAnsi="Times New Roman" w:cs="Times New Roman"/>
          <w:bCs/>
          <w:sz w:val="26"/>
          <w:szCs w:val="26"/>
        </w:rPr>
        <w:t>розничной торговли</w:t>
      </w:r>
      <w:r w:rsidRPr="00226E3F">
        <w:rPr>
          <w:rFonts w:ascii="Times New Roman" w:eastAsia="Calibri" w:hAnsi="Times New Roman" w:cs="Times New Roman"/>
          <w:bCs/>
          <w:sz w:val="26"/>
          <w:szCs w:val="26"/>
        </w:rPr>
        <w:t>»</w:t>
      </w:r>
      <w:r w:rsidRPr="00226E3F">
        <w:rPr>
          <w:rFonts w:ascii="Times New Roman" w:eastAsia="Times New Roman" w:hAnsi="Times New Roman" w:cs="Times New Roman"/>
          <w:bCs/>
          <w:sz w:val="26"/>
          <w:szCs w:val="26"/>
          <w:lang w:eastAsia="ru-RU"/>
        </w:rPr>
        <w:t xml:space="preserve"> для инвалидов с нарушением зрения </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E3F">
        <w:rPr>
          <w:rFonts w:ascii="Times New Roman" w:eastAsia="Times New Roman" w:hAnsi="Times New Roman" w:cs="Times New Roman"/>
          <w:bCs/>
          <w:sz w:val="26"/>
          <w:szCs w:val="26"/>
        </w:rPr>
        <w:t>(показатель оценивается при наличии на объекте санитарно-гигиенических помещений для посетителей)</w:t>
      </w:r>
    </w:p>
    <w:p w:rsidR="00226E3F" w:rsidRPr="00226E3F" w:rsidRDefault="00226E3F" w:rsidP="00226E3F">
      <w:pPr>
        <w:spacing w:after="0" w:line="240" w:lineRule="auto"/>
        <w:ind w:firstLine="567"/>
        <w:contextualSpacing/>
        <w:jc w:val="both"/>
        <w:rPr>
          <w:rFonts w:ascii="Times New Roman" w:eastAsia="Times New Roman" w:hAnsi="Times New Roman" w:cs="Times New Roman"/>
          <w:sz w:val="24"/>
          <w:szCs w:val="24"/>
        </w:rPr>
      </w:pPr>
    </w:p>
    <w:tbl>
      <w:tblPr>
        <w:tblStyle w:val="111"/>
        <w:tblW w:w="0" w:type="auto"/>
        <w:jc w:val="center"/>
        <w:tblLook w:val="04A0"/>
      </w:tblPr>
      <w:tblGrid>
        <w:gridCol w:w="3068"/>
        <w:gridCol w:w="3068"/>
        <w:gridCol w:w="3069"/>
      </w:tblGrid>
      <w:tr w:rsidR="00226E3F" w:rsidRPr="00226E3F" w:rsidTr="00565A22">
        <w:trPr>
          <w:jc w:val="center"/>
        </w:trPr>
        <w:tc>
          <w:tcPr>
            <w:tcW w:w="306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068"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069"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9205" w:type="dxa"/>
            <w:gridSpan w:val="3"/>
          </w:tcPr>
          <w:p w:rsidR="00226E3F" w:rsidRPr="00C65628" w:rsidRDefault="00226E3F" w:rsidP="00226E3F">
            <w:pPr>
              <w:autoSpaceDE w:val="0"/>
              <w:autoSpaceDN w:val="0"/>
              <w:adjustRightInd w:val="0"/>
              <w:jc w:val="center"/>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i/>
                <w:color w:val="000000"/>
                <w:sz w:val="20"/>
                <w:szCs w:val="20"/>
                <w:lang w:eastAsia="ru-RU"/>
              </w:rPr>
              <w:t>Вариант 1</w:t>
            </w:r>
          </w:p>
        </w:tc>
      </w:tr>
      <w:tr w:rsidR="00226E3F" w:rsidRPr="00226E3F" w:rsidTr="00565A22">
        <w:trPr>
          <w:jc w:val="center"/>
        </w:trPr>
        <w:tc>
          <w:tcPr>
            <w:tcW w:w="3068"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bCs/>
                <w:color w:val="000000"/>
                <w:sz w:val="20"/>
                <w:szCs w:val="20"/>
                <w:lang w:eastAsia="ru-RU"/>
              </w:rPr>
              <w:t>Вход в санузел</w:t>
            </w:r>
          </w:p>
        </w:tc>
        <w:tc>
          <w:tcPr>
            <w:tcW w:w="3068"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тактильная маркировка санузла </w:t>
            </w:r>
          </w:p>
        </w:tc>
        <w:tc>
          <w:tcPr>
            <w:tcW w:w="306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t xml:space="preserve">наличие </w:t>
            </w:r>
          </w:p>
        </w:tc>
      </w:tr>
      <w:tr w:rsidR="00226E3F" w:rsidRPr="00226E3F" w:rsidTr="00565A22">
        <w:trPr>
          <w:jc w:val="center"/>
        </w:trPr>
        <w:tc>
          <w:tcPr>
            <w:tcW w:w="9205" w:type="dxa"/>
            <w:gridSpan w:val="3"/>
          </w:tcPr>
          <w:p w:rsidR="00226E3F" w:rsidRPr="00C65628" w:rsidRDefault="00226E3F" w:rsidP="00226E3F">
            <w:pPr>
              <w:autoSpaceDE w:val="0"/>
              <w:autoSpaceDN w:val="0"/>
              <w:adjustRightInd w:val="0"/>
              <w:jc w:val="center"/>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i/>
                <w:color w:val="000000"/>
                <w:sz w:val="20"/>
                <w:szCs w:val="20"/>
                <w:lang w:eastAsia="ru-RU"/>
              </w:rPr>
              <w:t>Вариант 2</w:t>
            </w:r>
          </w:p>
        </w:tc>
      </w:tr>
      <w:tr w:rsidR="00226E3F" w:rsidRPr="00226E3F" w:rsidTr="00565A22">
        <w:trPr>
          <w:jc w:val="center"/>
        </w:trPr>
        <w:tc>
          <w:tcPr>
            <w:tcW w:w="3068" w:type="dxa"/>
          </w:tcPr>
          <w:p w:rsidR="00226E3F" w:rsidRPr="00C65628" w:rsidRDefault="00226E3F" w:rsidP="00226E3F">
            <w:pPr>
              <w:autoSpaceDE w:val="0"/>
              <w:autoSpaceDN w:val="0"/>
              <w:adjustRightInd w:val="0"/>
              <w:jc w:val="both"/>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Сопровождение инвалида по зрению</w:t>
            </w:r>
          </w:p>
        </w:tc>
        <w:tc>
          <w:tcPr>
            <w:tcW w:w="3068" w:type="dxa"/>
          </w:tcPr>
          <w:p w:rsidR="00226E3F" w:rsidRPr="00C65628" w:rsidRDefault="00226E3F" w:rsidP="00226E3F">
            <w:pPr>
              <w:autoSpaceDE w:val="0"/>
              <w:autoSpaceDN w:val="0"/>
              <w:adjustRightInd w:val="0"/>
              <w:rPr>
                <w:rFonts w:ascii="Times New Roman" w:eastAsia="Calibri" w:hAnsi="Times New Roman" w:cs="Times New Roman"/>
                <w:bCs/>
                <w:color w:val="000000"/>
                <w:sz w:val="20"/>
                <w:szCs w:val="20"/>
                <w:lang w:eastAsia="ru-RU"/>
              </w:rPr>
            </w:pPr>
            <w:r w:rsidRPr="00C65628">
              <w:rPr>
                <w:rFonts w:ascii="Times New Roman" w:eastAsia="Calibri" w:hAnsi="Times New Roman" w:cs="Times New Roman"/>
                <w:color w:val="000000"/>
                <w:sz w:val="20"/>
                <w:szCs w:val="20"/>
                <w:lang w:eastAsia="ru-RU"/>
              </w:rPr>
              <w:t xml:space="preserve">квалифицированный персонал, в должностные инструкции которого входит сопровождение </w:t>
            </w:r>
            <w:r w:rsidRPr="00C65628">
              <w:rPr>
                <w:rFonts w:ascii="Times New Roman" w:eastAsia="Calibri" w:hAnsi="Times New Roman" w:cs="Times New Roman"/>
                <w:color w:val="000000"/>
                <w:sz w:val="20"/>
                <w:szCs w:val="20"/>
                <w:lang w:eastAsia="ru-RU"/>
              </w:rPr>
              <w:lastRenderedPageBreak/>
              <w:t>инвалидов по зрению и оказание им помощи при получении и оплате услуг</w:t>
            </w:r>
          </w:p>
        </w:tc>
        <w:tc>
          <w:tcPr>
            <w:tcW w:w="3069" w:type="dxa"/>
          </w:tcPr>
          <w:p w:rsidR="00226E3F" w:rsidRPr="00C65628" w:rsidRDefault="00226E3F" w:rsidP="00226E3F">
            <w:pPr>
              <w:autoSpaceDE w:val="0"/>
              <w:autoSpaceDN w:val="0"/>
              <w:adjustRightInd w:val="0"/>
              <w:rPr>
                <w:rFonts w:ascii="Times New Roman" w:eastAsia="Calibri" w:hAnsi="Times New Roman" w:cs="Times New Roman"/>
                <w:color w:val="000000"/>
                <w:sz w:val="20"/>
                <w:szCs w:val="20"/>
                <w:lang w:eastAsia="ru-RU"/>
              </w:rPr>
            </w:pPr>
            <w:r w:rsidRPr="00C65628">
              <w:rPr>
                <w:rFonts w:ascii="Times New Roman" w:eastAsia="Calibri" w:hAnsi="Times New Roman" w:cs="Times New Roman"/>
                <w:color w:val="000000"/>
                <w:sz w:val="20"/>
                <w:szCs w:val="20"/>
                <w:lang w:eastAsia="ru-RU"/>
              </w:rPr>
              <w:lastRenderedPageBreak/>
              <w:t>наличие</w:t>
            </w:r>
          </w:p>
        </w:tc>
      </w:tr>
    </w:tbl>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p>
    <w:p w:rsidR="00226E3F" w:rsidRPr="00226E3F" w:rsidRDefault="00226E3F" w:rsidP="00226E3F">
      <w:pPr>
        <w:spacing w:after="0" w:line="240" w:lineRule="auto"/>
        <w:contextualSpacing/>
        <w:jc w:val="center"/>
        <w:rPr>
          <w:rFonts w:ascii="Times New Roman" w:eastAsia="Times New Roman" w:hAnsi="Times New Roman" w:cs="Times New Roman"/>
          <w:bCs/>
          <w:i/>
          <w:sz w:val="26"/>
          <w:szCs w:val="26"/>
        </w:rPr>
      </w:pPr>
      <w:r w:rsidRPr="00226E3F">
        <w:rPr>
          <w:rFonts w:ascii="Times New Roman" w:eastAsia="Times New Roman" w:hAnsi="Times New Roman" w:cs="Times New Roman"/>
          <w:bCs/>
          <w:i/>
          <w:sz w:val="26"/>
          <w:szCs w:val="26"/>
        </w:rPr>
        <w:t>Правила оценки частных показателей доступности для инвалидов</w:t>
      </w:r>
      <w:r w:rsidRPr="00226E3F">
        <w:rPr>
          <w:rFonts w:ascii="Times New Roman" w:eastAsia="Times New Roman" w:hAnsi="Times New Roman" w:cs="Times New Roman"/>
          <w:bCs/>
          <w:i/>
          <w:sz w:val="26"/>
          <w:szCs w:val="26"/>
          <w:lang w:eastAsia="ru-RU"/>
        </w:rPr>
        <w:t xml:space="preserve"> </w:t>
      </w:r>
    </w:p>
    <w:p w:rsidR="00226E3F" w:rsidRPr="00226E3F" w:rsidRDefault="00226E3F" w:rsidP="00226E3F">
      <w:pPr>
        <w:spacing w:after="0" w:line="240" w:lineRule="auto"/>
        <w:contextualSpacing/>
        <w:jc w:val="center"/>
        <w:rPr>
          <w:rFonts w:ascii="Times New Roman" w:eastAsia="Times New Roman" w:hAnsi="Times New Roman" w:cs="Times New Roman"/>
          <w:i/>
          <w:sz w:val="26"/>
          <w:szCs w:val="26"/>
          <w:lang w:eastAsia="ru-RU"/>
        </w:rPr>
      </w:pPr>
      <w:r w:rsidRPr="00226E3F">
        <w:rPr>
          <w:rFonts w:ascii="Times New Roman" w:eastAsia="Times New Roman" w:hAnsi="Times New Roman" w:cs="Times New Roman"/>
          <w:bCs/>
          <w:i/>
          <w:sz w:val="26"/>
          <w:szCs w:val="26"/>
        </w:rPr>
        <w:t xml:space="preserve">услуг, предоставляемых объектом </w:t>
      </w:r>
      <w:r w:rsidR="00F35BB4">
        <w:rPr>
          <w:rFonts w:ascii="Times New Roman" w:eastAsia="Times New Roman" w:hAnsi="Times New Roman" w:cs="Times New Roman"/>
          <w:bCs/>
          <w:i/>
          <w:sz w:val="26"/>
          <w:szCs w:val="26"/>
        </w:rPr>
        <w:t>розничной торговли</w:t>
      </w:r>
      <w:r w:rsidRPr="00226E3F">
        <w:rPr>
          <w:rFonts w:ascii="Times New Roman" w:eastAsia="Times New Roman" w:hAnsi="Times New Roman" w:cs="Times New Roman"/>
          <w:bCs/>
          <w:i/>
          <w:sz w:val="26"/>
          <w:szCs w:val="26"/>
        </w:rPr>
        <w:t xml:space="preserve"> </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E3F" w:rsidRPr="00226E3F" w:rsidRDefault="00226E3F" w:rsidP="00226E3F">
      <w:pPr>
        <w:spacing w:after="0" w:line="240" w:lineRule="auto"/>
        <w:contextualSpacing/>
        <w:jc w:val="center"/>
        <w:rPr>
          <w:rFonts w:ascii="Times New Roman" w:eastAsia="Times New Roman" w:hAnsi="Times New Roman" w:cs="Times New Roman"/>
          <w:bCs/>
          <w:sz w:val="26"/>
          <w:szCs w:val="26"/>
        </w:rPr>
      </w:pPr>
      <w:r w:rsidRPr="00226E3F">
        <w:rPr>
          <w:rFonts w:ascii="Times New Roman" w:eastAsia="Times New Roman" w:hAnsi="Times New Roman" w:cs="Times New Roman"/>
          <w:sz w:val="26"/>
          <w:szCs w:val="26"/>
          <w:lang w:eastAsia="ru-RU"/>
        </w:rPr>
        <w:t xml:space="preserve">Таблица </w:t>
      </w:r>
      <w:r w:rsidR="008E00E8">
        <w:rPr>
          <w:rFonts w:ascii="Times New Roman" w:eastAsia="Times New Roman" w:hAnsi="Times New Roman" w:cs="Times New Roman"/>
          <w:sz w:val="26"/>
          <w:szCs w:val="26"/>
          <w:lang w:eastAsia="ru-RU"/>
        </w:rPr>
        <w:t>19</w:t>
      </w:r>
      <w:r w:rsidRPr="00226E3F">
        <w:rPr>
          <w:rFonts w:ascii="Times New Roman" w:eastAsia="Times New Roman" w:hAnsi="Times New Roman" w:cs="Times New Roman"/>
          <w:sz w:val="26"/>
          <w:szCs w:val="26"/>
          <w:lang w:eastAsia="ru-RU"/>
        </w:rPr>
        <w:t xml:space="preserve">. Оценка </w:t>
      </w:r>
      <w:r w:rsidRPr="00226E3F">
        <w:rPr>
          <w:rFonts w:ascii="Times New Roman" w:eastAsia="Times New Roman" w:hAnsi="Times New Roman" w:cs="Times New Roman"/>
          <w:bCs/>
          <w:sz w:val="26"/>
          <w:szCs w:val="26"/>
        </w:rPr>
        <w:t>показател</w:t>
      </w:r>
      <w:r w:rsidR="00FC5FBC">
        <w:rPr>
          <w:rFonts w:ascii="Times New Roman" w:eastAsia="Times New Roman" w:hAnsi="Times New Roman" w:cs="Times New Roman"/>
          <w:bCs/>
          <w:sz w:val="26"/>
          <w:szCs w:val="26"/>
        </w:rPr>
        <w:t>я</w:t>
      </w:r>
      <w:r w:rsidRPr="00226E3F">
        <w:rPr>
          <w:rFonts w:ascii="Times New Roman" w:eastAsia="Times New Roman" w:hAnsi="Times New Roman" w:cs="Times New Roman"/>
          <w:bCs/>
          <w:sz w:val="26"/>
          <w:szCs w:val="26"/>
        </w:rPr>
        <w:t xml:space="preserve"> доступности для инвалидов</w:t>
      </w:r>
      <w:r w:rsidRPr="00226E3F">
        <w:rPr>
          <w:rFonts w:ascii="Times New Roman" w:eastAsia="Times New Roman" w:hAnsi="Times New Roman" w:cs="Times New Roman"/>
          <w:bCs/>
          <w:sz w:val="26"/>
          <w:szCs w:val="26"/>
          <w:lang w:eastAsia="ru-RU"/>
        </w:rPr>
        <w:t xml:space="preserve"> </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bCs/>
          <w:sz w:val="26"/>
          <w:szCs w:val="26"/>
        </w:rPr>
      </w:pPr>
      <w:r w:rsidRPr="00226E3F">
        <w:rPr>
          <w:rFonts w:ascii="Times New Roman" w:eastAsia="Times New Roman" w:hAnsi="Times New Roman" w:cs="Times New Roman"/>
          <w:bCs/>
          <w:sz w:val="26"/>
          <w:szCs w:val="26"/>
        </w:rPr>
        <w:t xml:space="preserve">услуг, предоставляемых объектом </w:t>
      </w:r>
      <w:r w:rsidR="00F35BB4">
        <w:rPr>
          <w:rFonts w:ascii="Times New Roman" w:eastAsia="Times New Roman" w:hAnsi="Times New Roman" w:cs="Times New Roman"/>
          <w:bCs/>
          <w:sz w:val="26"/>
          <w:szCs w:val="26"/>
        </w:rPr>
        <w:t>розничной торговли</w:t>
      </w:r>
    </w:p>
    <w:p w:rsidR="00226E3F" w:rsidRPr="00226E3F" w:rsidRDefault="00226E3F" w:rsidP="00226E3F">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111"/>
        <w:tblW w:w="0" w:type="auto"/>
        <w:jc w:val="center"/>
        <w:tblLook w:val="04A0"/>
      </w:tblPr>
      <w:tblGrid>
        <w:gridCol w:w="2534"/>
        <w:gridCol w:w="3300"/>
        <w:gridCol w:w="3301"/>
      </w:tblGrid>
      <w:tr w:rsidR="00226E3F" w:rsidRPr="00226E3F" w:rsidTr="00565A22">
        <w:trPr>
          <w:jc w:val="center"/>
        </w:trPr>
        <w:tc>
          <w:tcPr>
            <w:tcW w:w="2534" w:type="dxa"/>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Наименование оцениваемого элемента</w:t>
            </w:r>
          </w:p>
          <w:p w:rsidR="00226E3F" w:rsidRPr="00C65628" w:rsidRDefault="00226E3F" w:rsidP="00226E3F">
            <w:pPr>
              <w:contextualSpacing/>
              <w:jc w:val="center"/>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Характеристика оцениваемого элемента</w:t>
            </w:r>
          </w:p>
        </w:tc>
        <w:tc>
          <w:tcPr>
            <w:tcW w:w="3301" w:type="dxa"/>
          </w:tcPr>
          <w:p w:rsidR="00226E3F" w:rsidRPr="00C65628" w:rsidRDefault="00226E3F" w:rsidP="00226E3F">
            <w:pPr>
              <w:contextualSpacing/>
              <w:jc w:val="center"/>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Условие доступности</w:t>
            </w:r>
          </w:p>
        </w:tc>
      </w:tr>
      <w:tr w:rsidR="00226E3F" w:rsidRPr="00226E3F" w:rsidTr="00565A22">
        <w:trPr>
          <w:jc w:val="center"/>
        </w:trPr>
        <w:tc>
          <w:tcPr>
            <w:tcW w:w="9135" w:type="dxa"/>
            <w:gridSpan w:val="3"/>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jc w:val="center"/>
              <w:rPr>
                <w:rFonts w:ascii="Times New Roman" w:eastAsia="Calibri" w:hAnsi="Times New Roman" w:cs="Times New Roman"/>
                <w:bCs/>
                <w:i/>
                <w:color w:val="000000"/>
                <w:sz w:val="20"/>
                <w:szCs w:val="20"/>
                <w:lang w:eastAsia="ru-RU"/>
              </w:rPr>
            </w:pPr>
            <w:r w:rsidRPr="00C65628">
              <w:rPr>
                <w:rFonts w:ascii="Times New Roman" w:eastAsia="Calibri" w:hAnsi="Times New Roman" w:cs="Times New Roman"/>
                <w:bCs/>
                <w:i/>
                <w:color w:val="000000"/>
                <w:sz w:val="20"/>
                <w:szCs w:val="20"/>
                <w:lang w:eastAsia="ru-RU"/>
              </w:rPr>
              <w:t>Вариант 1</w:t>
            </w:r>
          </w:p>
        </w:tc>
      </w:tr>
      <w:tr w:rsidR="00226E3F" w:rsidRPr="00226E3F" w:rsidTr="00565A22">
        <w:trPr>
          <w:jc w:val="center"/>
        </w:trPr>
        <w:tc>
          <w:tcPr>
            <w:tcW w:w="2534" w:type="dxa"/>
            <w:vMerge w:val="restart"/>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Доставка товаров на дом</w:t>
            </w: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прием заказа по телефону</w:t>
            </w:r>
          </w:p>
        </w:tc>
        <w:tc>
          <w:tcPr>
            <w:tcW w:w="3301" w:type="dxa"/>
            <w:vMerge w:val="restart"/>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 по крайней мере, одного из элементов</w:t>
            </w:r>
          </w:p>
        </w:tc>
      </w:tr>
      <w:tr w:rsidR="00226E3F" w:rsidRPr="00226E3F" w:rsidTr="00565A22">
        <w:trPr>
          <w:jc w:val="center"/>
        </w:trPr>
        <w:tc>
          <w:tcPr>
            <w:tcW w:w="2534" w:type="dxa"/>
            <w:vMerge/>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прием заказа по интернету</w:t>
            </w:r>
          </w:p>
        </w:tc>
        <w:tc>
          <w:tcPr>
            <w:tcW w:w="3301" w:type="dxa"/>
            <w:vMerge/>
          </w:tcPr>
          <w:p w:rsidR="00226E3F" w:rsidRPr="00C65628" w:rsidRDefault="00226E3F" w:rsidP="00226E3F">
            <w:pPr>
              <w:contextualSpacing/>
              <w:rPr>
                <w:rFonts w:ascii="Times New Roman" w:eastAsia="Times New Roman" w:hAnsi="Times New Roman" w:cs="Times New Roman"/>
                <w:sz w:val="20"/>
                <w:szCs w:val="20"/>
              </w:rPr>
            </w:pPr>
          </w:p>
        </w:tc>
      </w:tr>
      <w:tr w:rsidR="00226E3F" w:rsidRPr="00226E3F" w:rsidTr="00565A22">
        <w:trPr>
          <w:jc w:val="center"/>
        </w:trPr>
        <w:tc>
          <w:tcPr>
            <w:tcW w:w="2534" w:type="dxa"/>
            <w:vMerge/>
            <w:tcBorders>
              <w:top w:val="single" w:sz="4" w:space="0" w:color="auto"/>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доставка товара на дом</w:t>
            </w:r>
          </w:p>
        </w:tc>
        <w:tc>
          <w:tcPr>
            <w:tcW w:w="3301"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 xml:space="preserve">наличие </w:t>
            </w:r>
          </w:p>
        </w:tc>
      </w:tr>
      <w:tr w:rsidR="00226E3F" w:rsidRPr="00226E3F" w:rsidTr="00565A22">
        <w:trPr>
          <w:jc w:val="center"/>
        </w:trPr>
        <w:tc>
          <w:tcPr>
            <w:tcW w:w="9135" w:type="dxa"/>
            <w:gridSpan w:val="3"/>
            <w:tcBorders>
              <w:top w:val="single" w:sz="4" w:space="0" w:color="auto"/>
              <w:left w:val="single" w:sz="4" w:space="0" w:color="auto"/>
              <w:bottom w:val="single" w:sz="4" w:space="0" w:color="auto"/>
            </w:tcBorders>
          </w:tcPr>
          <w:p w:rsidR="00226E3F" w:rsidRPr="00C65628" w:rsidRDefault="00226E3F" w:rsidP="00226E3F">
            <w:pPr>
              <w:contextualSpacing/>
              <w:jc w:val="center"/>
              <w:rPr>
                <w:rFonts w:ascii="Times New Roman" w:eastAsia="Times New Roman" w:hAnsi="Times New Roman" w:cs="Times New Roman"/>
                <w:i/>
                <w:sz w:val="20"/>
                <w:szCs w:val="20"/>
              </w:rPr>
            </w:pPr>
            <w:r w:rsidRPr="00C65628">
              <w:rPr>
                <w:rFonts w:ascii="Times New Roman" w:eastAsia="Times New Roman" w:hAnsi="Times New Roman" w:cs="Times New Roman"/>
                <w:i/>
                <w:sz w:val="20"/>
                <w:szCs w:val="20"/>
              </w:rPr>
              <w:t>Вариант 2</w:t>
            </w:r>
          </w:p>
        </w:tc>
      </w:tr>
      <w:tr w:rsidR="00226E3F" w:rsidRPr="00226E3F" w:rsidTr="00565A22">
        <w:trPr>
          <w:jc w:val="center"/>
        </w:trPr>
        <w:tc>
          <w:tcPr>
            <w:tcW w:w="2534" w:type="dxa"/>
            <w:vMerge w:val="restart"/>
            <w:tcBorders>
              <w:top w:val="single" w:sz="4" w:space="0" w:color="auto"/>
              <w:left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Возможность купить товар у входа на объект с использованием кнопки вызова</w:t>
            </w: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кнопка вызова персонала</w:t>
            </w:r>
          </w:p>
        </w:tc>
        <w:tc>
          <w:tcPr>
            <w:tcW w:w="3301"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w:t>
            </w:r>
          </w:p>
        </w:tc>
      </w:tr>
      <w:tr w:rsidR="00226E3F" w:rsidRPr="00226E3F" w:rsidTr="00565A22">
        <w:trPr>
          <w:jc w:val="center"/>
        </w:trPr>
        <w:tc>
          <w:tcPr>
            <w:tcW w:w="2534" w:type="dxa"/>
            <w:vMerge/>
            <w:tcBorders>
              <w:left w:val="single" w:sz="4" w:space="0" w:color="auto"/>
              <w:bottom w:val="single" w:sz="4" w:space="0" w:color="auto"/>
              <w:righ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p>
        </w:tc>
        <w:tc>
          <w:tcPr>
            <w:tcW w:w="3300" w:type="dxa"/>
            <w:tcBorders>
              <w:left w:val="single" w:sz="4" w:space="0" w:color="auto"/>
            </w:tcBorders>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персонал, в обязанности которого входит принятие заказа у инвалида у входа, вынос и продажа товара</w:t>
            </w:r>
          </w:p>
        </w:tc>
        <w:tc>
          <w:tcPr>
            <w:tcW w:w="3301" w:type="dxa"/>
          </w:tcPr>
          <w:p w:rsidR="00226E3F" w:rsidRPr="00C65628" w:rsidRDefault="00226E3F" w:rsidP="00226E3F">
            <w:pPr>
              <w:contextualSpacing/>
              <w:rPr>
                <w:rFonts w:ascii="Times New Roman" w:eastAsia="Times New Roman" w:hAnsi="Times New Roman" w:cs="Times New Roman"/>
                <w:sz w:val="20"/>
                <w:szCs w:val="20"/>
              </w:rPr>
            </w:pPr>
            <w:r w:rsidRPr="00C65628">
              <w:rPr>
                <w:rFonts w:ascii="Times New Roman" w:eastAsia="Times New Roman" w:hAnsi="Times New Roman" w:cs="Times New Roman"/>
                <w:sz w:val="20"/>
                <w:szCs w:val="20"/>
              </w:rPr>
              <w:t>наличие</w:t>
            </w:r>
          </w:p>
        </w:tc>
      </w:tr>
    </w:tbl>
    <w:p w:rsidR="00226E3F" w:rsidRPr="003F7C37" w:rsidRDefault="00226E3F" w:rsidP="00CA5804">
      <w:pPr>
        <w:rPr>
          <w:rFonts w:ascii="Times New Roman" w:hAnsi="Times New Roman" w:cs="Times New Roman"/>
          <w:sz w:val="26"/>
          <w:szCs w:val="26"/>
        </w:rPr>
      </w:pPr>
    </w:p>
    <w:sectPr w:rsidR="00226E3F" w:rsidRPr="003F7C37" w:rsidSect="0051685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19" w:rsidRDefault="00640D19" w:rsidP="00226E3F">
      <w:pPr>
        <w:spacing w:after="0" w:line="240" w:lineRule="auto"/>
      </w:pPr>
      <w:r>
        <w:separator/>
      </w:r>
    </w:p>
  </w:endnote>
  <w:endnote w:type="continuationSeparator" w:id="0">
    <w:p w:rsidR="00640D19" w:rsidRDefault="00640D19" w:rsidP="00226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18948"/>
      <w:docPartObj>
        <w:docPartGallery w:val="Page Numbers (Bottom of Page)"/>
        <w:docPartUnique/>
      </w:docPartObj>
    </w:sdtPr>
    <w:sdtContent>
      <w:p w:rsidR="00356E80" w:rsidRDefault="0051685C">
        <w:pPr>
          <w:pStyle w:val="af3"/>
          <w:jc w:val="center"/>
        </w:pPr>
        <w:r>
          <w:fldChar w:fldCharType="begin"/>
        </w:r>
        <w:r w:rsidR="00356E80">
          <w:instrText>PAGE   \* MERGEFORMAT</w:instrText>
        </w:r>
        <w:r>
          <w:fldChar w:fldCharType="separate"/>
        </w:r>
        <w:r w:rsidR="00741765">
          <w:rPr>
            <w:noProof/>
          </w:rPr>
          <w:t>1</w:t>
        </w:r>
        <w:r>
          <w:fldChar w:fldCharType="end"/>
        </w:r>
      </w:p>
    </w:sdtContent>
  </w:sdt>
  <w:p w:rsidR="00356E80" w:rsidRDefault="00356E8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19" w:rsidRDefault="00640D19" w:rsidP="00226E3F">
      <w:pPr>
        <w:spacing w:after="0" w:line="240" w:lineRule="auto"/>
      </w:pPr>
      <w:r>
        <w:separator/>
      </w:r>
    </w:p>
  </w:footnote>
  <w:footnote w:type="continuationSeparator" w:id="0">
    <w:p w:rsidR="00640D19" w:rsidRDefault="00640D19" w:rsidP="00226E3F">
      <w:pPr>
        <w:spacing w:after="0" w:line="240" w:lineRule="auto"/>
      </w:pPr>
      <w:r>
        <w:continuationSeparator/>
      </w:r>
    </w:p>
  </w:footnote>
  <w:footnote w:id="1">
    <w:p w:rsidR="00356E80" w:rsidRDefault="00356E80">
      <w:pPr>
        <w:pStyle w:val="af0"/>
      </w:pPr>
      <w:r>
        <w:rPr>
          <w:rStyle w:val="af2"/>
        </w:rPr>
        <w:footnoteRef/>
      </w:r>
      <w:r>
        <w:t xml:space="preserve"> П</w:t>
      </w:r>
      <w:r w:rsidRPr="00070AF6">
        <w:t>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r>
        <w:t xml:space="preserve"> (ст.2</w:t>
      </w:r>
      <w:r w:rsidRPr="00070AF6">
        <w:t xml:space="preserve"> Федеральн</w:t>
      </w:r>
      <w:r>
        <w:t>ого</w:t>
      </w:r>
      <w:r w:rsidRPr="00070AF6">
        <w:t xml:space="preserve"> закон</w:t>
      </w:r>
      <w:r>
        <w:t>а</w:t>
      </w:r>
      <w:r w:rsidRPr="00070AF6">
        <w:t xml:space="preserve"> от 28 декабря 2009 г. N381-ФЗ "Об основах государственного регулирования торговой деятельности в Российской Федерации"</w:t>
      </w:r>
      <w:r>
        <w:t>)</w:t>
      </w:r>
    </w:p>
  </w:footnote>
  <w:footnote w:id="2">
    <w:p w:rsidR="00356E80" w:rsidRDefault="00356E80">
      <w:pPr>
        <w:pStyle w:val="af0"/>
      </w:pPr>
      <w:r>
        <w:rPr>
          <w:rStyle w:val="af2"/>
        </w:rPr>
        <w:footnoteRef/>
      </w:r>
      <w:r>
        <w:t xml:space="preserve"> См. пример заполнения Части 2 Анкеты в Приложении 1 к Анкете.</w:t>
      </w:r>
    </w:p>
  </w:footnote>
  <w:footnote w:id="3">
    <w:p w:rsidR="00356E80" w:rsidRDefault="00356E80">
      <w:pPr>
        <w:pStyle w:val="af0"/>
      </w:pPr>
      <w:r>
        <w:rPr>
          <w:rStyle w:val="af2"/>
        </w:rPr>
        <w:footnoteRef/>
      </w:r>
      <w:r>
        <w:t xml:space="preserve"> Требования доступности указаны в Правилах </w:t>
      </w:r>
      <w:r w:rsidRPr="007B392B">
        <w:t>оценки показателей доступности</w:t>
      </w:r>
      <w:r>
        <w:t xml:space="preserve"> (см. Приложение 2 к  Анкете) </w:t>
      </w:r>
    </w:p>
  </w:footnote>
  <w:footnote w:id="4">
    <w:p w:rsidR="00356E80" w:rsidRDefault="00356E80" w:rsidP="003A36AD">
      <w:pPr>
        <w:pStyle w:val="af0"/>
      </w:pPr>
      <w:r>
        <w:rPr>
          <w:rStyle w:val="af2"/>
        </w:rPr>
        <w:footnoteRef/>
      </w:r>
      <w:r>
        <w:t xml:space="preserve"> Агрегированному показателю дается оценка «доступен» для инвалидов данной нозологической группы в том случае, если выполняются все условия доступности по каждому из частных показателей, входящих в состав данного агрегированного показателя (см. Приложение 2 к Анкете «</w:t>
      </w:r>
      <w:r w:rsidRPr="007B392B">
        <w:t>Правила оценки показателей доступности</w:t>
      </w:r>
      <w:r>
        <w:t>»). В противном случае агрегированному показателю присваивается оценка «недоступен», что означает недоступность объекта для инвалидов данной нозологической группы</w:t>
      </w:r>
    </w:p>
  </w:footnote>
  <w:footnote w:id="5">
    <w:p w:rsidR="00356E80" w:rsidRDefault="00356E80" w:rsidP="00B1651A">
      <w:pPr>
        <w:pStyle w:val="af0"/>
      </w:pPr>
      <w:r>
        <w:rPr>
          <w:rStyle w:val="af2"/>
        </w:rPr>
        <w:footnoteRef/>
      </w:r>
      <w:r>
        <w:t xml:space="preserve"> Требования доступности указаны в Правилах </w:t>
      </w:r>
      <w:r w:rsidRPr="007B392B">
        <w:t>оценки показателей доступности</w:t>
      </w:r>
      <w:r>
        <w:t xml:space="preserve"> (см. Приложение  2 к  Анкете) </w:t>
      </w:r>
    </w:p>
  </w:footnote>
  <w:footnote w:id="6">
    <w:p w:rsidR="00356E80" w:rsidRDefault="00356E80" w:rsidP="00B1651A">
      <w:pPr>
        <w:pStyle w:val="af0"/>
      </w:pPr>
      <w:r>
        <w:rPr>
          <w:rStyle w:val="af2"/>
        </w:rPr>
        <w:footnoteRef/>
      </w:r>
      <w:r>
        <w:t xml:space="preserve"> Агрегированному показателю присваивается «доступен» для инвалидов данной нозологической группы в том случае, если выполняются все условия доступности по каждому из частных показателей, входящих в состав данного агрегированного показателя (см. Приложение 2 к Анкете «</w:t>
      </w:r>
      <w:r w:rsidRPr="007B392B">
        <w:t>Правила оценки показателей доступности</w:t>
      </w:r>
      <w:r>
        <w:t>»). В противном случае агрегированному показателю присваивается оценка «недоступен», что означает недоступность объекта для инвалидов данной нозологической группы</w:t>
      </w:r>
    </w:p>
  </w:footnote>
  <w:footnote w:id="7">
    <w:p w:rsidR="00356E80" w:rsidRDefault="00356E80">
      <w:pPr>
        <w:pStyle w:val="af0"/>
      </w:pPr>
      <w:r>
        <w:rPr>
          <w:rStyle w:val="af2"/>
        </w:rPr>
        <w:footnoteRef/>
      </w:r>
      <w:r>
        <w:t xml:space="preserve"> Знак «*» в данном столбце означает, что все условия доступности по данному частному показателю выполнены</w:t>
      </w:r>
    </w:p>
  </w:footnote>
  <w:footnote w:id="8">
    <w:p w:rsidR="00356E80" w:rsidRDefault="00356E80">
      <w:pPr>
        <w:pStyle w:val="af0"/>
      </w:pPr>
      <w:r>
        <w:rPr>
          <w:rStyle w:val="af2"/>
        </w:rPr>
        <w:footnoteRef/>
      </w:r>
      <w:r>
        <w:t xml:space="preserve"> Знак «*» в данном столбце означает, что выполнены не все условия доступности по данному частному показателю выполнены</w:t>
      </w:r>
    </w:p>
  </w:footnote>
  <w:footnote w:id="9">
    <w:p w:rsidR="00356E80" w:rsidRPr="00961634" w:rsidRDefault="00356E80" w:rsidP="00226E3F">
      <w:pPr>
        <w:pStyle w:val="af0"/>
      </w:pPr>
      <w:r w:rsidRPr="00961634">
        <w:rPr>
          <w:rStyle w:val="af2"/>
        </w:rPr>
        <w:footnoteRef/>
      </w:r>
      <w:r w:rsidRPr="00961634">
        <w:t xml:space="preserve"> Условия доступности в таблицах </w:t>
      </w:r>
      <w:r>
        <w:t>1</w:t>
      </w:r>
      <w:r w:rsidRPr="00961634">
        <w:t>-</w:t>
      </w:r>
      <w:r>
        <w:t>17</w:t>
      </w:r>
      <w:r w:rsidRPr="00961634">
        <w:t xml:space="preserve"> соответствуют положениям строительных норм и правил, реализующим требования доступности зданий и сооружений для инвалидов (СП 59.13330.2016, СП 138.13330.2012, СП 136.13330.2012, СП 118.13330.2012)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80" w:rsidRPr="00FC3086" w:rsidRDefault="00356E80" w:rsidP="00FC3086">
    <w:pPr>
      <w:pStyle w:val="aff"/>
      <w:jc w:val="right"/>
      <w:rPr>
        <w:rFonts w:ascii="Times New Roman" w:hAnsi="Times New Roman" w:cs="Times New Roman"/>
        <w:i/>
        <w:sz w:val="24"/>
        <w:szCs w:val="24"/>
      </w:rPr>
    </w:pPr>
    <w:r w:rsidRPr="00FC3086">
      <w:rPr>
        <w:rFonts w:ascii="Times New Roman" w:hAnsi="Times New Roman" w:cs="Times New Roman"/>
        <w:i/>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06B"/>
    <w:multiLevelType w:val="hybridMultilevel"/>
    <w:tmpl w:val="EA96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03CA1"/>
    <w:multiLevelType w:val="hybridMultilevel"/>
    <w:tmpl w:val="43A0B744"/>
    <w:lvl w:ilvl="0" w:tplc="AE58EEC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7158DE"/>
    <w:multiLevelType w:val="hybridMultilevel"/>
    <w:tmpl w:val="0DE671B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
    <w:nsid w:val="290905D2"/>
    <w:multiLevelType w:val="hybridMultilevel"/>
    <w:tmpl w:val="1D082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2B7D68"/>
    <w:multiLevelType w:val="hybridMultilevel"/>
    <w:tmpl w:val="7C52F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C1255"/>
    <w:multiLevelType w:val="hybridMultilevel"/>
    <w:tmpl w:val="E408C3D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8A77AB"/>
    <w:multiLevelType w:val="hybridMultilevel"/>
    <w:tmpl w:val="A70AAC20"/>
    <w:lvl w:ilvl="0" w:tplc="71CC2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480115"/>
    <w:multiLevelType w:val="hybridMultilevel"/>
    <w:tmpl w:val="8044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831BB"/>
    <w:multiLevelType w:val="hybridMultilevel"/>
    <w:tmpl w:val="C38C8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46A8E"/>
    <w:multiLevelType w:val="hybridMultilevel"/>
    <w:tmpl w:val="7466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4A6BFA"/>
    <w:multiLevelType w:val="hybridMultilevel"/>
    <w:tmpl w:val="4404B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930F6"/>
    <w:multiLevelType w:val="hybridMultilevel"/>
    <w:tmpl w:val="813AF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10"/>
  </w:num>
  <w:num w:numId="6">
    <w:abstractNumId w:val="11"/>
  </w:num>
  <w:num w:numId="7">
    <w:abstractNumId w:val="9"/>
  </w:num>
  <w:num w:numId="8">
    <w:abstractNumId w:val="8"/>
  </w:num>
  <w:num w:numId="9">
    <w:abstractNumId w:val="4"/>
  </w:num>
  <w:num w:numId="10">
    <w:abstractNumId w:val="7"/>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226E3F"/>
    <w:rsid w:val="00020352"/>
    <w:rsid w:val="0003555C"/>
    <w:rsid w:val="00066DD0"/>
    <w:rsid w:val="00070AF6"/>
    <w:rsid w:val="000C2516"/>
    <w:rsid w:val="000D7C12"/>
    <w:rsid w:val="00171CB1"/>
    <w:rsid w:val="00177FF2"/>
    <w:rsid w:val="0018336D"/>
    <w:rsid w:val="00186914"/>
    <w:rsid w:val="002114FB"/>
    <w:rsid w:val="00220BF4"/>
    <w:rsid w:val="00226E3F"/>
    <w:rsid w:val="0028050E"/>
    <w:rsid w:val="002F2D2C"/>
    <w:rsid w:val="00306BDE"/>
    <w:rsid w:val="00356E80"/>
    <w:rsid w:val="00380758"/>
    <w:rsid w:val="003A36AD"/>
    <w:rsid w:val="003B7708"/>
    <w:rsid w:val="003F7C37"/>
    <w:rsid w:val="00450559"/>
    <w:rsid w:val="004E4A86"/>
    <w:rsid w:val="0051685C"/>
    <w:rsid w:val="00565A22"/>
    <w:rsid w:val="00591DC6"/>
    <w:rsid w:val="005E658B"/>
    <w:rsid w:val="006061A0"/>
    <w:rsid w:val="00640D19"/>
    <w:rsid w:val="006C53FD"/>
    <w:rsid w:val="006D6567"/>
    <w:rsid w:val="00710152"/>
    <w:rsid w:val="00740E98"/>
    <w:rsid w:val="00741765"/>
    <w:rsid w:val="00772343"/>
    <w:rsid w:val="007C657E"/>
    <w:rsid w:val="008266E1"/>
    <w:rsid w:val="00831F51"/>
    <w:rsid w:val="00893E76"/>
    <w:rsid w:val="008A3410"/>
    <w:rsid w:val="008B7A6C"/>
    <w:rsid w:val="008E00E8"/>
    <w:rsid w:val="008E774D"/>
    <w:rsid w:val="009A1733"/>
    <w:rsid w:val="009D376B"/>
    <w:rsid w:val="00A16969"/>
    <w:rsid w:val="00A33CA9"/>
    <w:rsid w:val="00A5676E"/>
    <w:rsid w:val="00B1651A"/>
    <w:rsid w:val="00B21563"/>
    <w:rsid w:val="00B35283"/>
    <w:rsid w:val="00B51C04"/>
    <w:rsid w:val="00BD048F"/>
    <w:rsid w:val="00C65628"/>
    <w:rsid w:val="00C9318E"/>
    <w:rsid w:val="00C97663"/>
    <w:rsid w:val="00CA5804"/>
    <w:rsid w:val="00CC1FC1"/>
    <w:rsid w:val="00CF4D43"/>
    <w:rsid w:val="00D840E5"/>
    <w:rsid w:val="00D93D19"/>
    <w:rsid w:val="00DC7956"/>
    <w:rsid w:val="00DD03B1"/>
    <w:rsid w:val="00E768F1"/>
    <w:rsid w:val="00E90BB1"/>
    <w:rsid w:val="00EC3E60"/>
    <w:rsid w:val="00F35BB4"/>
    <w:rsid w:val="00F54661"/>
    <w:rsid w:val="00FC2343"/>
    <w:rsid w:val="00FC3086"/>
    <w:rsid w:val="00FC5FBC"/>
    <w:rsid w:val="00FE6A41"/>
    <w:rsid w:val="00FE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5C"/>
  </w:style>
  <w:style w:type="paragraph" w:styleId="1">
    <w:name w:val="heading 1"/>
    <w:aliases w:val="Head 1,????????? 1"/>
    <w:basedOn w:val="a"/>
    <w:next w:val="a"/>
    <w:link w:val="10"/>
    <w:uiPriority w:val="9"/>
    <w:qFormat/>
    <w:rsid w:val="00226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3,Знак3"/>
    <w:basedOn w:val="a"/>
    <w:next w:val="a"/>
    <w:link w:val="20"/>
    <w:uiPriority w:val="9"/>
    <w:qFormat/>
    <w:rsid w:val="00226E3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2 Знак,Знак2 Знак"/>
    <w:basedOn w:val="a"/>
    <w:next w:val="a"/>
    <w:link w:val="30"/>
    <w:uiPriority w:val="9"/>
    <w:qFormat/>
    <w:rsid w:val="00226E3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 Знак1,Заголовок 4 Знак1, Знак1 Знак,Знак1,Знак1 Знак"/>
    <w:basedOn w:val="a"/>
    <w:next w:val="a"/>
    <w:link w:val="40"/>
    <w:qFormat/>
    <w:rsid w:val="00226E3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26E3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26E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26E3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26E3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26E3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rsid w:val="00226E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3 Знак1,Знак3 Знак"/>
    <w:basedOn w:val="a0"/>
    <w:link w:val="2"/>
    <w:uiPriority w:val="9"/>
    <w:rsid w:val="00226E3F"/>
    <w:rPr>
      <w:rFonts w:ascii="Arial" w:eastAsia="Times New Roman" w:hAnsi="Arial" w:cs="Arial"/>
      <w:b/>
      <w:bCs/>
      <w:i/>
      <w:iCs/>
      <w:sz w:val="28"/>
      <w:szCs w:val="28"/>
      <w:lang w:eastAsia="ru-RU"/>
    </w:rPr>
  </w:style>
  <w:style w:type="character" w:customStyle="1" w:styleId="30">
    <w:name w:val="Заголовок 3 Знак"/>
    <w:aliases w:val=" Знак2 Знак Знак1,Знак2 Знак Знак1"/>
    <w:basedOn w:val="a0"/>
    <w:link w:val="3"/>
    <w:uiPriority w:val="9"/>
    <w:rsid w:val="00226E3F"/>
    <w:rPr>
      <w:rFonts w:ascii="Arial" w:eastAsia="Times New Roman" w:hAnsi="Arial" w:cs="Arial"/>
      <w:b/>
      <w:bCs/>
      <w:sz w:val="26"/>
      <w:szCs w:val="26"/>
      <w:lang w:eastAsia="ru-RU"/>
    </w:rPr>
  </w:style>
  <w:style w:type="character" w:customStyle="1" w:styleId="40">
    <w:name w:val="Заголовок 4 Знак"/>
    <w:aliases w:val=" Знак1 Знак1,Заголовок 4 Знак1 Знак, Знак1 Знак Знак1,Знак1 Знак1,Знак1 Знак Знак1"/>
    <w:basedOn w:val="a0"/>
    <w:link w:val="4"/>
    <w:rsid w:val="00226E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6E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6E3F"/>
    <w:rPr>
      <w:rFonts w:ascii="Times New Roman" w:eastAsia="Times New Roman" w:hAnsi="Times New Roman" w:cs="Times New Roman"/>
      <w:b/>
      <w:bCs/>
      <w:lang w:eastAsia="ru-RU"/>
    </w:rPr>
  </w:style>
  <w:style w:type="character" w:customStyle="1" w:styleId="70">
    <w:name w:val="Заголовок 7 Знак"/>
    <w:basedOn w:val="a0"/>
    <w:link w:val="7"/>
    <w:rsid w:val="00226E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6E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6E3F"/>
    <w:rPr>
      <w:rFonts w:ascii="Arial" w:eastAsia="Times New Roman" w:hAnsi="Arial" w:cs="Arial"/>
      <w:lang w:eastAsia="ru-RU"/>
    </w:rPr>
  </w:style>
  <w:style w:type="numbering" w:customStyle="1" w:styleId="11">
    <w:name w:val="Нет списка1"/>
    <w:next w:val="a2"/>
    <w:uiPriority w:val="99"/>
    <w:semiHidden/>
    <w:unhideWhenUsed/>
    <w:rsid w:val="00226E3F"/>
  </w:style>
  <w:style w:type="paragraph" w:styleId="a3">
    <w:name w:val="List Paragraph"/>
    <w:basedOn w:val="a"/>
    <w:uiPriority w:val="34"/>
    <w:qFormat/>
    <w:rsid w:val="00226E3F"/>
    <w:pPr>
      <w:ind w:left="720"/>
      <w:contextualSpacing/>
    </w:pPr>
  </w:style>
  <w:style w:type="paragraph" w:styleId="a4">
    <w:name w:val="TOC Heading"/>
    <w:basedOn w:val="1"/>
    <w:next w:val="a"/>
    <w:uiPriority w:val="39"/>
    <w:semiHidden/>
    <w:unhideWhenUsed/>
    <w:qFormat/>
    <w:rsid w:val="00226E3F"/>
    <w:pPr>
      <w:outlineLvl w:val="9"/>
    </w:pPr>
  </w:style>
  <w:style w:type="paragraph" w:styleId="12">
    <w:name w:val="toc 1"/>
    <w:basedOn w:val="a"/>
    <w:next w:val="a"/>
    <w:autoRedefine/>
    <w:uiPriority w:val="39"/>
    <w:unhideWhenUsed/>
    <w:rsid w:val="00226E3F"/>
    <w:pPr>
      <w:spacing w:after="100" w:line="240" w:lineRule="auto"/>
    </w:pPr>
    <w:rPr>
      <w:rFonts w:ascii="Times New Roman" w:hAnsi="Times New Roman" w:cs="Times New Roman"/>
      <w:sz w:val="26"/>
      <w:szCs w:val="24"/>
    </w:rPr>
  </w:style>
  <w:style w:type="character" w:styleId="a5">
    <w:name w:val="Hyperlink"/>
    <w:basedOn w:val="a0"/>
    <w:uiPriority w:val="99"/>
    <w:unhideWhenUsed/>
    <w:rsid w:val="00226E3F"/>
    <w:rPr>
      <w:color w:val="0563C1" w:themeColor="hyperlink"/>
      <w:u w:val="single"/>
    </w:rPr>
  </w:style>
  <w:style w:type="paragraph" w:styleId="21">
    <w:name w:val="toc 2"/>
    <w:basedOn w:val="a"/>
    <w:next w:val="a"/>
    <w:autoRedefine/>
    <w:uiPriority w:val="39"/>
    <w:unhideWhenUsed/>
    <w:rsid w:val="00226E3F"/>
    <w:pPr>
      <w:spacing w:after="100" w:line="240" w:lineRule="auto"/>
      <w:ind w:left="240"/>
    </w:pPr>
    <w:rPr>
      <w:rFonts w:ascii="Times New Roman" w:hAnsi="Times New Roman" w:cs="Times New Roman"/>
      <w:sz w:val="24"/>
      <w:szCs w:val="24"/>
    </w:rPr>
  </w:style>
  <w:style w:type="paragraph" w:styleId="a6">
    <w:name w:val="Subtitle"/>
    <w:basedOn w:val="a"/>
    <w:next w:val="a"/>
    <w:link w:val="a7"/>
    <w:uiPriority w:val="11"/>
    <w:qFormat/>
    <w:rsid w:val="00226E3F"/>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26E3F"/>
    <w:rPr>
      <w:rFonts w:eastAsiaTheme="minorEastAsia"/>
      <w:color w:val="5A5A5A" w:themeColor="text1" w:themeTint="A5"/>
      <w:spacing w:val="15"/>
    </w:rPr>
  </w:style>
  <w:style w:type="paragraph" w:styleId="31">
    <w:name w:val="toc 3"/>
    <w:basedOn w:val="a"/>
    <w:next w:val="a"/>
    <w:autoRedefine/>
    <w:uiPriority w:val="39"/>
    <w:unhideWhenUsed/>
    <w:rsid w:val="00226E3F"/>
    <w:pPr>
      <w:spacing w:after="100"/>
      <w:ind w:left="440"/>
    </w:pPr>
  </w:style>
  <w:style w:type="character" w:customStyle="1" w:styleId="210">
    <w:name w:val="Заголовок 2 Знак1"/>
    <w:aliases w:val=" Знак3 Знак,Знак3 Знак1"/>
    <w:rsid w:val="00226E3F"/>
    <w:rPr>
      <w:rFonts w:ascii="Arial" w:eastAsia="Times New Roman" w:hAnsi="Arial" w:cs="Arial"/>
      <w:b/>
      <w:bCs/>
      <w:i/>
      <w:iCs/>
      <w:sz w:val="28"/>
      <w:szCs w:val="28"/>
      <w:lang w:eastAsia="ru-RU"/>
    </w:rPr>
  </w:style>
  <w:style w:type="character" w:customStyle="1" w:styleId="310">
    <w:name w:val="Заголовок 3 Знак1"/>
    <w:aliases w:val=" Знак2 Знак Знак,Знак2 Знак Знак"/>
    <w:rsid w:val="00226E3F"/>
    <w:rPr>
      <w:rFonts w:ascii="Arial" w:eastAsia="Times New Roman" w:hAnsi="Arial" w:cs="Arial"/>
      <w:b/>
      <w:bCs/>
      <w:sz w:val="26"/>
      <w:szCs w:val="26"/>
      <w:lang w:eastAsia="ru-RU"/>
    </w:rPr>
  </w:style>
  <w:style w:type="character" w:customStyle="1" w:styleId="42">
    <w:name w:val="Заголовок 4 Знак2"/>
    <w:aliases w:val=" Знак1 Знак2,Заголовок 4 Знак1 Знак3, Знак1 Знак Знак,Знак1 Знак4,Знак1 Знак Знак"/>
    <w:rsid w:val="00226E3F"/>
    <w:rPr>
      <w:rFonts w:ascii="Times New Roman" w:eastAsia="Times New Roman" w:hAnsi="Times New Roman" w:cs="Times New Roman"/>
      <w:b/>
      <w:bCs/>
      <w:sz w:val="28"/>
      <w:szCs w:val="28"/>
      <w:lang w:eastAsia="ru-RU"/>
    </w:rPr>
  </w:style>
  <w:style w:type="paragraph" w:styleId="a8">
    <w:name w:val="caption"/>
    <w:basedOn w:val="a"/>
    <w:next w:val="a"/>
    <w:qFormat/>
    <w:rsid w:val="00226E3F"/>
    <w:pPr>
      <w:spacing w:after="200" w:line="240" w:lineRule="auto"/>
    </w:pPr>
    <w:rPr>
      <w:rFonts w:ascii="Times New Roman" w:eastAsia="Times New Roman" w:hAnsi="Times New Roman" w:cs="Times New Roman"/>
      <w:b/>
      <w:bCs/>
      <w:color w:val="4F81BD"/>
      <w:sz w:val="18"/>
      <w:szCs w:val="18"/>
      <w:lang w:eastAsia="ru-RU"/>
    </w:rPr>
  </w:style>
  <w:style w:type="paragraph" w:styleId="a9">
    <w:name w:val="Title"/>
    <w:basedOn w:val="a"/>
    <w:link w:val="aa"/>
    <w:qFormat/>
    <w:rsid w:val="00226E3F"/>
    <w:pPr>
      <w:spacing w:after="0" w:line="480" w:lineRule="auto"/>
      <w:ind w:firstLine="720"/>
      <w:jc w:val="center"/>
    </w:pPr>
    <w:rPr>
      <w:rFonts w:ascii="Times New Roman" w:eastAsia="Times New Roman" w:hAnsi="Times New Roman" w:cs="Times New Roman"/>
      <w:b/>
      <w:bCs/>
      <w:sz w:val="26"/>
      <w:szCs w:val="24"/>
      <w:lang w:eastAsia="ru-RU"/>
    </w:rPr>
  </w:style>
  <w:style w:type="character" w:customStyle="1" w:styleId="aa">
    <w:name w:val="Название Знак"/>
    <w:basedOn w:val="a0"/>
    <w:link w:val="a9"/>
    <w:rsid w:val="00226E3F"/>
    <w:rPr>
      <w:rFonts w:ascii="Times New Roman" w:eastAsia="Times New Roman" w:hAnsi="Times New Roman" w:cs="Times New Roman"/>
      <w:b/>
      <w:bCs/>
      <w:sz w:val="26"/>
      <w:szCs w:val="24"/>
      <w:lang w:eastAsia="ru-RU"/>
    </w:rPr>
  </w:style>
  <w:style w:type="character" w:styleId="ab">
    <w:name w:val="Strong"/>
    <w:uiPriority w:val="22"/>
    <w:qFormat/>
    <w:rsid w:val="00226E3F"/>
    <w:rPr>
      <w:b/>
      <w:bCs/>
    </w:rPr>
  </w:style>
  <w:style w:type="character" w:styleId="ac">
    <w:name w:val="Emphasis"/>
    <w:qFormat/>
    <w:rsid w:val="00226E3F"/>
    <w:rPr>
      <w:i/>
      <w:iCs/>
    </w:rPr>
  </w:style>
  <w:style w:type="paragraph" w:styleId="ad">
    <w:name w:val="No Spacing"/>
    <w:qFormat/>
    <w:rsid w:val="00226E3F"/>
    <w:pPr>
      <w:spacing w:after="0" w:line="240" w:lineRule="auto"/>
      <w:jc w:val="both"/>
    </w:pPr>
    <w:rPr>
      <w:rFonts w:ascii="Times New Roman" w:eastAsia="Calibri" w:hAnsi="Times New Roman" w:cs="Times New Roman"/>
      <w:sz w:val="28"/>
      <w:szCs w:val="28"/>
    </w:rPr>
  </w:style>
  <w:style w:type="paragraph" w:customStyle="1" w:styleId="Pa02">
    <w:name w:val="Pa0+2"/>
    <w:basedOn w:val="a"/>
    <w:next w:val="a"/>
    <w:uiPriority w:val="99"/>
    <w:rsid w:val="00226E3F"/>
    <w:pPr>
      <w:autoSpaceDE w:val="0"/>
      <w:autoSpaceDN w:val="0"/>
      <w:adjustRightInd w:val="0"/>
      <w:spacing w:after="0" w:line="221" w:lineRule="atLeast"/>
    </w:pPr>
    <w:rPr>
      <w:rFonts w:ascii="Minion Pro" w:hAnsi="Minion Pro"/>
      <w:sz w:val="24"/>
      <w:szCs w:val="24"/>
    </w:rPr>
  </w:style>
  <w:style w:type="paragraph" w:customStyle="1" w:styleId="Default">
    <w:name w:val="Default"/>
    <w:rsid w:val="00226E3F"/>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226E3F"/>
    <w:pPr>
      <w:spacing w:line="301" w:lineRule="atLeast"/>
    </w:pPr>
    <w:rPr>
      <w:rFonts w:cstheme="minorBidi"/>
      <w:color w:val="auto"/>
    </w:rPr>
  </w:style>
  <w:style w:type="character" w:customStyle="1" w:styleId="A10">
    <w:name w:val="A1"/>
    <w:uiPriority w:val="99"/>
    <w:rsid w:val="00226E3F"/>
    <w:rPr>
      <w:rFonts w:cs="Myriad Pro"/>
      <w:color w:val="000000"/>
    </w:rPr>
  </w:style>
  <w:style w:type="paragraph" w:customStyle="1" w:styleId="Pa7">
    <w:name w:val="Pa7"/>
    <w:basedOn w:val="Default"/>
    <w:next w:val="Default"/>
    <w:uiPriority w:val="99"/>
    <w:rsid w:val="00226E3F"/>
    <w:pPr>
      <w:spacing w:line="261" w:lineRule="atLeast"/>
    </w:pPr>
    <w:rPr>
      <w:rFonts w:cstheme="minorBidi"/>
      <w:color w:val="auto"/>
    </w:rPr>
  </w:style>
  <w:style w:type="paragraph" w:customStyle="1" w:styleId="Pa12">
    <w:name w:val="Pa1+2"/>
    <w:basedOn w:val="Default"/>
    <w:next w:val="Default"/>
    <w:uiPriority w:val="99"/>
    <w:rsid w:val="00226E3F"/>
    <w:pPr>
      <w:spacing w:line="221" w:lineRule="atLeast"/>
    </w:pPr>
    <w:rPr>
      <w:rFonts w:cstheme="minorBidi"/>
      <w:color w:val="auto"/>
    </w:rPr>
  </w:style>
  <w:style w:type="paragraph" w:styleId="ae">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
    <w:basedOn w:val="a"/>
    <w:uiPriority w:val="99"/>
    <w:unhideWhenUsed/>
    <w:rsid w:val="00226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single-date">
    <w:name w:val="post-single-date"/>
    <w:basedOn w:val="a0"/>
    <w:rsid w:val="00226E3F"/>
  </w:style>
  <w:style w:type="character" w:styleId="af">
    <w:name w:val="FollowedHyperlink"/>
    <w:basedOn w:val="a0"/>
    <w:uiPriority w:val="99"/>
    <w:semiHidden/>
    <w:unhideWhenUsed/>
    <w:rsid w:val="00226E3F"/>
    <w:rPr>
      <w:color w:val="954F72" w:themeColor="followedHyperlink"/>
      <w:u w:val="single"/>
    </w:rPr>
  </w:style>
  <w:style w:type="paragraph" w:customStyle="1" w:styleId="H1GR">
    <w:name w:val="_ H_1_GR"/>
    <w:basedOn w:val="a"/>
    <w:next w:val="a"/>
    <w:rsid w:val="00226E3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rsid w:val="00226E3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rsid w:val="00226E3F"/>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styleId="a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Знак,-++"/>
    <w:basedOn w:val="a"/>
    <w:link w:val="af1"/>
    <w:qFormat/>
    <w:rsid w:val="00226E3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Знак Знак,-++ Знак"/>
    <w:basedOn w:val="a0"/>
    <w:link w:val="af0"/>
    <w:rsid w:val="00226E3F"/>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Ciae niinee-FN,Referencia nota al pie,4_G"/>
    <w:basedOn w:val="a0"/>
    <w:uiPriority w:val="99"/>
    <w:rsid w:val="00226E3F"/>
    <w:rPr>
      <w:vertAlign w:val="superscript"/>
    </w:rPr>
  </w:style>
  <w:style w:type="paragraph" w:styleId="af3">
    <w:name w:val="footer"/>
    <w:basedOn w:val="a"/>
    <w:link w:val="af4"/>
    <w:uiPriority w:val="99"/>
    <w:rsid w:val="00226E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26E3F"/>
    <w:rPr>
      <w:rFonts w:ascii="Times New Roman" w:eastAsia="Times New Roman" w:hAnsi="Times New Roman" w:cs="Times New Roman"/>
      <w:sz w:val="24"/>
      <w:szCs w:val="24"/>
      <w:lang w:eastAsia="ru-RU"/>
    </w:rPr>
  </w:style>
  <w:style w:type="character" w:styleId="af5">
    <w:name w:val="page number"/>
    <w:basedOn w:val="a0"/>
    <w:rsid w:val="00226E3F"/>
  </w:style>
  <w:style w:type="paragraph" w:customStyle="1" w:styleId="newshead">
    <w:name w:val="newshead"/>
    <w:basedOn w:val="a"/>
    <w:rsid w:val="00226E3F"/>
    <w:pPr>
      <w:spacing w:before="100" w:beforeAutospacing="1" w:after="100" w:afterAutospacing="1" w:line="240" w:lineRule="auto"/>
    </w:pPr>
    <w:rPr>
      <w:rFonts w:ascii="Arial" w:eastAsia="Times New Roman" w:hAnsi="Arial" w:cs="Arial"/>
      <w:b/>
      <w:bCs/>
      <w:color w:val="003399"/>
      <w:sz w:val="20"/>
      <w:szCs w:val="20"/>
      <w:lang w:eastAsia="ru-RU"/>
    </w:rPr>
  </w:style>
  <w:style w:type="paragraph" w:styleId="af6">
    <w:name w:val="endnote text"/>
    <w:basedOn w:val="a"/>
    <w:link w:val="af7"/>
    <w:uiPriority w:val="99"/>
    <w:semiHidden/>
    <w:unhideWhenUsed/>
    <w:rsid w:val="00226E3F"/>
    <w:pPr>
      <w:spacing w:after="0" w:line="240" w:lineRule="auto"/>
    </w:pPr>
    <w:rPr>
      <w:sz w:val="20"/>
      <w:szCs w:val="20"/>
    </w:rPr>
  </w:style>
  <w:style w:type="character" w:customStyle="1" w:styleId="af7">
    <w:name w:val="Текст концевой сноски Знак"/>
    <w:basedOn w:val="a0"/>
    <w:link w:val="af6"/>
    <w:uiPriority w:val="99"/>
    <w:semiHidden/>
    <w:rsid w:val="00226E3F"/>
    <w:rPr>
      <w:sz w:val="20"/>
      <w:szCs w:val="20"/>
    </w:rPr>
  </w:style>
  <w:style w:type="character" w:styleId="af8">
    <w:name w:val="endnote reference"/>
    <w:basedOn w:val="a0"/>
    <w:uiPriority w:val="99"/>
    <w:semiHidden/>
    <w:unhideWhenUsed/>
    <w:rsid w:val="00226E3F"/>
    <w:rPr>
      <w:vertAlign w:val="superscript"/>
    </w:rPr>
  </w:style>
  <w:style w:type="character" w:customStyle="1" w:styleId="b-material-headdate-day">
    <w:name w:val="b-material-head__date-day"/>
    <w:basedOn w:val="a0"/>
    <w:rsid w:val="00226E3F"/>
  </w:style>
  <w:style w:type="character" w:customStyle="1" w:styleId="b-material-headdate-time">
    <w:name w:val="b-material-head__date-time"/>
    <w:basedOn w:val="a0"/>
    <w:rsid w:val="00226E3F"/>
  </w:style>
  <w:style w:type="character" w:customStyle="1" w:styleId="b-material-headauthors-credentials">
    <w:name w:val="b-material-head__authors-credentials"/>
    <w:basedOn w:val="a0"/>
    <w:rsid w:val="00226E3F"/>
  </w:style>
  <w:style w:type="character" w:customStyle="1" w:styleId="af9">
    <w:name w:val="Гипертекстовая ссылка"/>
    <w:basedOn w:val="a0"/>
    <w:uiPriority w:val="99"/>
    <w:rsid w:val="00226E3F"/>
    <w:rPr>
      <w:color w:val="106BBE"/>
    </w:rPr>
  </w:style>
  <w:style w:type="paragraph" w:customStyle="1" w:styleId="ConsPlusNormal">
    <w:name w:val="ConsPlusNormal"/>
    <w:rsid w:val="00226E3F"/>
    <w:pPr>
      <w:widowControl w:val="0"/>
      <w:autoSpaceDE w:val="0"/>
      <w:autoSpaceDN w:val="0"/>
      <w:spacing w:after="0" w:line="240" w:lineRule="auto"/>
    </w:pPr>
    <w:rPr>
      <w:rFonts w:ascii="Calibri" w:eastAsia="Times New Roman" w:hAnsi="Calibri" w:cs="Calibri"/>
      <w:szCs w:val="20"/>
      <w:lang w:eastAsia="ru-RU"/>
    </w:rPr>
  </w:style>
  <w:style w:type="table" w:styleId="afa">
    <w:name w:val="Table Grid"/>
    <w:basedOn w:val="a1"/>
    <w:uiPriority w:val="39"/>
    <w:rsid w:val="0022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3">
    <w:name w:val="blk3"/>
    <w:rsid w:val="00226E3F"/>
    <w:rPr>
      <w:vanish w:val="0"/>
      <w:webHidden w:val="0"/>
      <w:specVanish w:val="0"/>
    </w:rPr>
  </w:style>
  <w:style w:type="numbering" w:customStyle="1" w:styleId="110">
    <w:name w:val="Нет списка11"/>
    <w:next w:val="a2"/>
    <w:uiPriority w:val="99"/>
    <w:semiHidden/>
    <w:unhideWhenUsed/>
    <w:rsid w:val="00226E3F"/>
  </w:style>
  <w:style w:type="paragraph" w:customStyle="1" w:styleId="13">
    <w:name w:val="Абзац списка1"/>
    <w:basedOn w:val="a"/>
    <w:next w:val="a3"/>
    <w:uiPriority w:val="34"/>
    <w:qFormat/>
    <w:rsid w:val="00226E3F"/>
    <w:pPr>
      <w:spacing w:after="200" w:line="276" w:lineRule="auto"/>
      <w:ind w:left="720"/>
      <w:contextualSpacing/>
    </w:pPr>
  </w:style>
  <w:style w:type="table" w:customStyle="1" w:styleId="14">
    <w:name w:val="Сетка таблицы1"/>
    <w:basedOn w:val="a1"/>
    <w:next w:val="afa"/>
    <w:uiPriority w:val="39"/>
    <w:rsid w:val="00226E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Прижатый влево"/>
    <w:basedOn w:val="a"/>
    <w:next w:val="a"/>
    <w:uiPriority w:val="99"/>
    <w:rsid w:val="00226E3F"/>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pple-converted-space">
    <w:name w:val="apple-converted-space"/>
    <w:basedOn w:val="a0"/>
    <w:rsid w:val="00226E3F"/>
  </w:style>
  <w:style w:type="character" w:customStyle="1" w:styleId="afc">
    <w:name w:val="Текст выноски Знак"/>
    <w:basedOn w:val="a0"/>
    <w:link w:val="afd"/>
    <w:uiPriority w:val="99"/>
    <w:semiHidden/>
    <w:rsid w:val="00226E3F"/>
    <w:rPr>
      <w:rFonts w:ascii="Tahoma" w:eastAsia="Times New Roman" w:hAnsi="Tahoma" w:cs="Tahoma"/>
      <w:sz w:val="16"/>
      <w:szCs w:val="16"/>
      <w:lang w:eastAsia="ru-RU"/>
    </w:rPr>
  </w:style>
  <w:style w:type="paragraph" w:styleId="afd">
    <w:name w:val="Balloon Text"/>
    <w:basedOn w:val="a"/>
    <w:link w:val="afc"/>
    <w:uiPriority w:val="99"/>
    <w:semiHidden/>
    <w:unhideWhenUsed/>
    <w:rsid w:val="00226E3F"/>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226E3F"/>
    <w:rPr>
      <w:rFonts w:ascii="Segoe UI" w:hAnsi="Segoe UI" w:cs="Segoe UI"/>
      <w:sz w:val="18"/>
      <w:szCs w:val="18"/>
    </w:rPr>
  </w:style>
  <w:style w:type="character" w:styleId="afe">
    <w:name w:val="Placeholder Text"/>
    <w:basedOn w:val="a0"/>
    <w:uiPriority w:val="99"/>
    <w:semiHidden/>
    <w:rsid w:val="00226E3F"/>
    <w:rPr>
      <w:color w:val="808080"/>
    </w:rPr>
  </w:style>
  <w:style w:type="table" w:customStyle="1" w:styleId="22">
    <w:name w:val="Сетка таблицы2"/>
    <w:basedOn w:val="a1"/>
    <w:next w:val="afa"/>
    <w:uiPriority w:val="59"/>
    <w:rsid w:val="00226E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fa"/>
    <w:uiPriority w:val="59"/>
    <w:rsid w:val="00226E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header"/>
    <w:basedOn w:val="a"/>
    <w:link w:val="aff0"/>
    <w:uiPriority w:val="99"/>
    <w:unhideWhenUsed/>
    <w:rsid w:val="00226E3F"/>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226E3F"/>
  </w:style>
  <w:style w:type="paragraph" w:customStyle="1" w:styleId="ConsPlusNonformat">
    <w:name w:val="ConsPlusNonformat"/>
    <w:uiPriority w:val="99"/>
    <w:rsid w:val="00226E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3">
    <w:name w:val="Нет списка2"/>
    <w:next w:val="a2"/>
    <w:uiPriority w:val="99"/>
    <w:semiHidden/>
    <w:unhideWhenUsed/>
    <w:rsid w:val="00226E3F"/>
  </w:style>
  <w:style w:type="table" w:customStyle="1" w:styleId="32">
    <w:name w:val="Сетка таблицы3"/>
    <w:basedOn w:val="a1"/>
    <w:next w:val="afa"/>
    <w:uiPriority w:val="39"/>
    <w:rsid w:val="0022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uiPriority w:val="99"/>
    <w:rsid w:val="00226E3F"/>
    <w:rPr>
      <w:rFonts w:ascii="Arial" w:hAnsi="Arial" w:cs="Arial"/>
      <w:sz w:val="19"/>
      <w:szCs w:val="19"/>
      <w:shd w:val="clear" w:color="auto" w:fill="FFFFFF"/>
    </w:rPr>
  </w:style>
  <w:style w:type="paragraph" w:customStyle="1" w:styleId="Bodytext20">
    <w:name w:val="Body text (2)"/>
    <w:basedOn w:val="a"/>
    <w:link w:val="Bodytext2"/>
    <w:uiPriority w:val="99"/>
    <w:rsid w:val="00226E3F"/>
    <w:pPr>
      <w:widowControl w:val="0"/>
      <w:shd w:val="clear" w:color="auto" w:fill="FFFFFF"/>
      <w:spacing w:after="720" w:line="486" w:lineRule="exact"/>
      <w:jc w:val="center"/>
    </w:pPr>
    <w:rPr>
      <w:rFonts w:ascii="Arial" w:hAnsi="Arial" w:cs="Arial"/>
      <w:sz w:val="19"/>
      <w:szCs w:val="19"/>
    </w:rPr>
  </w:style>
  <w:style w:type="character" w:customStyle="1" w:styleId="s10">
    <w:name w:val="s_10"/>
    <w:basedOn w:val="a0"/>
    <w:rsid w:val="00226E3F"/>
  </w:style>
  <w:style w:type="table" w:customStyle="1" w:styleId="41">
    <w:name w:val="Сетка таблицы4"/>
    <w:basedOn w:val="a1"/>
    <w:next w:val="afa"/>
    <w:uiPriority w:val="59"/>
    <w:rsid w:val="00226E3F"/>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a"/>
    <w:uiPriority w:val="39"/>
    <w:rsid w:val="00C93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a"/>
    <w:uiPriority w:val="59"/>
    <w:rsid w:val="00C9318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fa"/>
    <w:uiPriority w:val="59"/>
    <w:rsid w:val="00C9318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 1,????????? 1"/>
    <w:basedOn w:val="a"/>
    <w:next w:val="a"/>
    <w:link w:val="10"/>
    <w:uiPriority w:val="9"/>
    <w:qFormat/>
    <w:rsid w:val="00226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3,Знак3"/>
    <w:basedOn w:val="a"/>
    <w:next w:val="a"/>
    <w:link w:val="20"/>
    <w:uiPriority w:val="9"/>
    <w:qFormat/>
    <w:rsid w:val="00226E3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2 Знак,Знак2 Знак"/>
    <w:basedOn w:val="a"/>
    <w:next w:val="a"/>
    <w:link w:val="30"/>
    <w:uiPriority w:val="9"/>
    <w:qFormat/>
    <w:rsid w:val="00226E3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 Знак1,Заголовок 4 Знак1, Знак1 Знак,Знак1,Знак1 Знак"/>
    <w:basedOn w:val="a"/>
    <w:next w:val="a"/>
    <w:link w:val="40"/>
    <w:qFormat/>
    <w:rsid w:val="00226E3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26E3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26E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26E3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26E3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26E3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
    <w:rsid w:val="00226E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3 Знак1,Знак3 Знак"/>
    <w:basedOn w:val="a0"/>
    <w:link w:val="2"/>
    <w:uiPriority w:val="9"/>
    <w:rsid w:val="00226E3F"/>
    <w:rPr>
      <w:rFonts w:ascii="Arial" w:eastAsia="Times New Roman" w:hAnsi="Arial" w:cs="Arial"/>
      <w:b/>
      <w:bCs/>
      <w:i/>
      <w:iCs/>
      <w:sz w:val="28"/>
      <w:szCs w:val="28"/>
      <w:lang w:eastAsia="ru-RU"/>
    </w:rPr>
  </w:style>
  <w:style w:type="character" w:customStyle="1" w:styleId="30">
    <w:name w:val="Заголовок 3 Знак"/>
    <w:aliases w:val=" Знак2 Знак Знак1,Знак2 Знак Знак1"/>
    <w:basedOn w:val="a0"/>
    <w:link w:val="3"/>
    <w:uiPriority w:val="9"/>
    <w:rsid w:val="00226E3F"/>
    <w:rPr>
      <w:rFonts w:ascii="Arial" w:eastAsia="Times New Roman" w:hAnsi="Arial" w:cs="Arial"/>
      <w:b/>
      <w:bCs/>
      <w:sz w:val="26"/>
      <w:szCs w:val="26"/>
      <w:lang w:eastAsia="ru-RU"/>
    </w:rPr>
  </w:style>
  <w:style w:type="character" w:customStyle="1" w:styleId="40">
    <w:name w:val="Заголовок 4 Знак"/>
    <w:aliases w:val=" Знак1 Знак1,Заголовок 4 Знак1 Знак, Знак1 Знак Знак1,Знак1 Знак1,Знак1 Знак Знак1"/>
    <w:basedOn w:val="a0"/>
    <w:link w:val="4"/>
    <w:rsid w:val="00226E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6E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6E3F"/>
    <w:rPr>
      <w:rFonts w:ascii="Times New Roman" w:eastAsia="Times New Roman" w:hAnsi="Times New Roman" w:cs="Times New Roman"/>
      <w:b/>
      <w:bCs/>
      <w:lang w:eastAsia="ru-RU"/>
    </w:rPr>
  </w:style>
  <w:style w:type="character" w:customStyle="1" w:styleId="70">
    <w:name w:val="Заголовок 7 Знак"/>
    <w:basedOn w:val="a0"/>
    <w:link w:val="7"/>
    <w:rsid w:val="00226E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6E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6E3F"/>
    <w:rPr>
      <w:rFonts w:ascii="Arial" w:eastAsia="Times New Roman" w:hAnsi="Arial" w:cs="Arial"/>
      <w:lang w:eastAsia="ru-RU"/>
    </w:rPr>
  </w:style>
  <w:style w:type="numbering" w:customStyle="1" w:styleId="11">
    <w:name w:val="Нет списка1"/>
    <w:next w:val="a2"/>
    <w:uiPriority w:val="99"/>
    <w:semiHidden/>
    <w:unhideWhenUsed/>
    <w:rsid w:val="00226E3F"/>
  </w:style>
  <w:style w:type="paragraph" w:styleId="a3">
    <w:name w:val="List Paragraph"/>
    <w:basedOn w:val="a"/>
    <w:uiPriority w:val="34"/>
    <w:qFormat/>
    <w:rsid w:val="00226E3F"/>
    <w:pPr>
      <w:ind w:left="720"/>
      <w:contextualSpacing/>
    </w:pPr>
  </w:style>
  <w:style w:type="paragraph" w:styleId="a4">
    <w:name w:val="TOC Heading"/>
    <w:basedOn w:val="1"/>
    <w:next w:val="a"/>
    <w:uiPriority w:val="39"/>
    <w:semiHidden/>
    <w:unhideWhenUsed/>
    <w:qFormat/>
    <w:rsid w:val="00226E3F"/>
    <w:pPr>
      <w:outlineLvl w:val="9"/>
    </w:pPr>
  </w:style>
  <w:style w:type="paragraph" w:styleId="12">
    <w:name w:val="toc 1"/>
    <w:basedOn w:val="a"/>
    <w:next w:val="a"/>
    <w:autoRedefine/>
    <w:uiPriority w:val="39"/>
    <w:unhideWhenUsed/>
    <w:rsid w:val="00226E3F"/>
    <w:pPr>
      <w:spacing w:after="100" w:line="240" w:lineRule="auto"/>
    </w:pPr>
    <w:rPr>
      <w:rFonts w:ascii="Times New Roman" w:hAnsi="Times New Roman" w:cs="Times New Roman"/>
      <w:sz w:val="26"/>
      <w:szCs w:val="24"/>
    </w:rPr>
  </w:style>
  <w:style w:type="character" w:styleId="a5">
    <w:name w:val="Hyperlink"/>
    <w:basedOn w:val="a0"/>
    <w:uiPriority w:val="99"/>
    <w:unhideWhenUsed/>
    <w:rsid w:val="00226E3F"/>
    <w:rPr>
      <w:color w:val="0563C1" w:themeColor="hyperlink"/>
      <w:u w:val="single"/>
    </w:rPr>
  </w:style>
  <w:style w:type="paragraph" w:styleId="21">
    <w:name w:val="toc 2"/>
    <w:basedOn w:val="a"/>
    <w:next w:val="a"/>
    <w:autoRedefine/>
    <w:uiPriority w:val="39"/>
    <w:unhideWhenUsed/>
    <w:rsid w:val="00226E3F"/>
    <w:pPr>
      <w:spacing w:after="100" w:line="240" w:lineRule="auto"/>
      <w:ind w:left="240"/>
    </w:pPr>
    <w:rPr>
      <w:rFonts w:ascii="Times New Roman" w:hAnsi="Times New Roman" w:cs="Times New Roman"/>
      <w:sz w:val="24"/>
      <w:szCs w:val="24"/>
    </w:rPr>
  </w:style>
  <w:style w:type="paragraph" w:styleId="a6">
    <w:name w:val="Subtitle"/>
    <w:basedOn w:val="a"/>
    <w:next w:val="a"/>
    <w:link w:val="a7"/>
    <w:uiPriority w:val="11"/>
    <w:qFormat/>
    <w:rsid w:val="00226E3F"/>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226E3F"/>
    <w:rPr>
      <w:rFonts w:eastAsiaTheme="minorEastAsia"/>
      <w:color w:val="5A5A5A" w:themeColor="text1" w:themeTint="A5"/>
      <w:spacing w:val="15"/>
    </w:rPr>
  </w:style>
  <w:style w:type="paragraph" w:styleId="31">
    <w:name w:val="toc 3"/>
    <w:basedOn w:val="a"/>
    <w:next w:val="a"/>
    <w:autoRedefine/>
    <w:uiPriority w:val="39"/>
    <w:unhideWhenUsed/>
    <w:rsid w:val="00226E3F"/>
    <w:pPr>
      <w:spacing w:after="100"/>
      <w:ind w:left="440"/>
    </w:pPr>
  </w:style>
  <w:style w:type="character" w:customStyle="1" w:styleId="210">
    <w:name w:val="Заголовок 2 Знак1"/>
    <w:aliases w:val=" Знак3 Знак,Знак3 Знак1"/>
    <w:rsid w:val="00226E3F"/>
    <w:rPr>
      <w:rFonts w:ascii="Arial" w:eastAsia="Times New Roman" w:hAnsi="Arial" w:cs="Arial"/>
      <w:b/>
      <w:bCs/>
      <w:i/>
      <w:iCs/>
      <w:sz w:val="28"/>
      <w:szCs w:val="28"/>
      <w:lang w:eastAsia="ru-RU"/>
    </w:rPr>
  </w:style>
  <w:style w:type="character" w:customStyle="1" w:styleId="310">
    <w:name w:val="Заголовок 3 Знак1"/>
    <w:aliases w:val=" Знак2 Знак Знак,Знак2 Знак Знак"/>
    <w:rsid w:val="00226E3F"/>
    <w:rPr>
      <w:rFonts w:ascii="Arial" w:eastAsia="Times New Roman" w:hAnsi="Arial" w:cs="Arial"/>
      <w:b/>
      <w:bCs/>
      <w:sz w:val="26"/>
      <w:szCs w:val="26"/>
      <w:lang w:eastAsia="ru-RU"/>
    </w:rPr>
  </w:style>
  <w:style w:type="character" w:customStyle="1" w:styleId="42">
    <w:name w:val="Заголовок 4 Знак2"/>
    <w:aliases w:val=" Знак1 Знак2,Заголовок 4 Знак1 Знак3, Знак1 Знак Знак,Знак1 Знак4,Знак1 Знак Знак"/>
    <w:rsid w:val="00226E3F"/>
    <w:rPr>
      <w:rFonts w:ascii="Times New Roman" w:eastAsia="Times New Roman" w:hAnsi="Times New Roman" w:cs="Times New Roman"/>
      <w:b/>
      <w:bCs/>
      <w:sz w:val="28"/>
      <w:szCs w:val="28"/>
      <w:lang w:eastAsia="ru-RU"/>
    </w:rPr>
  </w:style>
  <w:style w:type="paragraph" w:styleId="a8">
    <w:name w:val="caption"/>
    <w:basedOn w:val="a"/>
    <w:next w:val="a"/>
    <w:qFormat/>
    <w:rsid w:val="00226E3F"/>
    <w:pPr>
      <w:spacing w:after="200" w:line="240" w:lineRule="auto"/>
    </w:pPr>
    <w:rPr>
      <w:rFonts w:ascii="Times New Roman" w:eastAsia="Times New Roman" w:hAnsi="Times New Roman" w:cs="Times New Roman"/>
      <w:b/>
      <w:bCs/>
      <w:color w:val="4F81BD"/>
      <w:sz w:val="18"/>
      <w:szCs w:val="18"/>
      <w:lang w:eastAsia="ru-RU"/>
    </w:rPr>
  </w:style>
  <w:style w:type="paragraph" w:styleId="a9">
    <w:name w:val="Title"/>
    <w:basedOn w:val="a"/>
    <w:link w:val="aa"/>
    <w:qFormat/>
    <w:rsid w:val="00226E3F"/>
    <w:pPr>
      <w:spacing w:after="0" w:line="480" w:lineRule="auto"/>
      <w:ind w:firstLine="720"/>
      <w:jc w:val="center"/>
    </w:pPr>
    <w:rPr>
      <w:rFonts w:ascii="Times New Roman" w:eastAsia="Times New Roman" w:hAnsi="Times New Roman" w:cs="Times New Roman"/>
      <w:b/>
      <w:bCs/>
      <w:sz w:val="26"/>
      <w:szCs w:val="24"/>
      <w:lang w:eastAsia="ru-RU"/>
    </w:rPr>
  </w:style>
  <w:style w:type="character" w:customStyle="1" w:styleId="aa">
    <w:name w:val="Название Знак"/>
    <w:basedOn w:val="a0"/>
    <w:link w:val="a9"/>
    <w:rsid w:val="00226E3F"/>
    <w:rPr>
      <w:rFonts w:ascii="Times New Roman" w:eastAsia="Times New Roman" w:hAnsi="Times New Roman" w:cs="Times New Roman"/>
      <w:b/>
      <w:bCs/>
      <w:sz w:val="26"/>
      <w:szCs w:val="24"/>
      <w:lang w:eastAsia="ru-RU"/>
    </w:rPr>
  </w:style>
  <w:style w:type="character" w:styleId="ab">
    <w:name w:val="Strong"/>
    <w:uiPriority w:val="22"/>
    <w:qFormat/>
    <w:rsid w:val="00226E3F"/>
    <w:rPr>
      <w:b/>
      <w:bCs/>
    </w:rPr>
  </w:style>
  <w:style w:type="character" w:styleId="ac">
    <w:name w:val="Emphasis"/>
    <w:qFormat/>
    <w:rsid w:val="00226E3F"/>
    <w:rPr>
      <w:i/>
      <w:iCs/>
    </w:rPr>
  </w:style>
  <w:style w:type="paragraph" w:styleId="ad">
    <w:name w:val="No Spacing"/>
    <w:qFormat/>
    <w:rsid w:val="00226E3F"/>
    <w:pPr>
      <w:spacing w:after="0" w:line="240" w:lineRule="auto"/>
      <w:jc w:val="both"/>
    </w:pPr>
    <w:rPr>
      <w:rFonts w:ascii="Times New Roman" w:eastAsia="Calibri" w:hAnsi="Times New Roman" w:cs="Times New Roman"/>
      <w:sz w:val="28"/>
      <w:szCs w:val="28"/>
    </w:rPr>
  </w:style>
  <w:style w:type="paragraph" w:customStyle="1" w:styleId="Pa02">
    <w:name w:val="Pa0+2"/>
    <w:basedOn w:val="a"/>
    <w:next w:val="a"/>
    <w:uiPriority w:val="99"/>
    <w:rsid w:val="00226E3F"/>
    <w:pPr>
      <w:autoSpaceDE w:val="0"/>
      <w:autoSpaceDN w:val="0"/>
      <w:adjustRightInd w:val="0"/>
      <w:spacing w:after="0" w:line="221" w:lineRule="atLeast"/>
    </w:pPr>
    <w:rPr>
      <w:rFonts w:ascii="Minion Pro" w:hAnsi="Minion Pro"/>
      <w:sz w:val="24"/>
      <w:szCs w:val="24"/>
    </w:rPr>
  </w:style>
  <w:style w:type="paragraph" w:customStyle="1" w:styleId="Default">
    <w:name w:val="Default"/>
    <w:rsid w:val="00226E3F"/>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226E3F"/>
    <w:pPr>
      <w:spacing w:line="301" w:lineRule="atLeast"/>
    </w:pPr>
    <w:rPr>
      <w:rFonts w:cstheme="minorBidi"/>
      <w:color w:val="auto"/>
    </w:rPr>
  </w:style>
  <w:style w:type="character" w:customStyle="1" w:styleId="A10">
    <w:name w:val="A1"/>
    <w:uiPriority w:val="99"/>
    <w:rsid w:val="00226E3F"/>
    <w:rPr>
      <w:rFonts w:cs="Myriad Pro"/>
      <w:color w:val="000000"/>
    </w:rPr>
  </w:style>
  <w:style w:type="paragraph" w:customStyle="1" w:styleId="Pa7">
    <w:name w:val="Pa7"/>
    <w:basedOn w:val="Default"/>
    <w:next w:val="Default"/>
    <w:uiPriority w:val="99"/>
    <w:rsid w:val="00226E3F"/>
    <w:pPr>
      <w:spacing w:line="261" w:lineRule="atLeast"/>
    </w:pPr>
    <w:rPr>
      <w:rFonts w:cstheme="minorBidi"/>
      <w:color w:val="auto"/>
    </w:rPr>
  </w:style>
  <w:style w:type="paragraph" w:customStyle="1" w:styleId="Pa12">
    <w:name w:val="Pa1+2"/>
    <w:basedOn w:val="Default"/>
    <w:next w:val="Default"/>
    <w:uiPriority w:val="99"/>
    <w:rsid w:val="00226E3F"/>
    <w:pPr>
      <w:spacing w:line="221" w:lineRule="atLeast"/>
    </w:pPr>
    <w:rPr>
      <w:rFonts w:cstheme="minorBidi"/>
      <w:color w:val="auto"/>
    </w:rPr>
  </w:style>
  <w:style w:type="paragraph" w:styleId="ae">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
    <w:basedOn w:val="a"/>
    <w:uiPriority w:val="99"/>
    <w:unhideWhenUsed/>
    <w:rsid w:val="00226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single-date">
    <w:name w:val="post-single-date"/>
    <w:basedOn w:val="a0"/>
    <w:rsid w:val="00226E3F"/>
  </w:style>
  <w:style w:type="character" w:styleId="af">
    <w:name w:val="FollowedHyperlink"/>
    <w:basedOn w:val="a0"/>
    <w:uiPriority w:val="99"/>
    <w:semiHidden/>
    <w:unhideWhenUsed/>
    <w:rsid w:val="00226E3F"/>
    <w:rPr>
      <w:color w:val="954F72" w:themeColor="followedHyperlink"/>
      <w:u w:val="single"/>
    </w:rPr>
  </w:style>
  <w:style w:type="paragraph" w:customStyle="1" w:styleId="H1GR">
    <w:name w:val="_ H_1_GR"/>
    <w:basedOn w:val="a"/>
    <w:next w:val="a"/>
    <w:rsid w:val="00226E3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rsid w:val="00226E3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rsid w:val="00226E3F"/>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styleId="a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Знак,-++"/>
    <w:basedOn w:val="a"/>
    <w:link w:val="af1"/>
    <w:qFormat/>
    <w:rsid w:val="00226E3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Знак Знак,-++ Знак"/>
    <w:basedOn w:val="a0"/>
    <w:link w:val="af0"/>
    <w:rsid w:val="00226E3F"/>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Ciae niinee-FN,Referencia nota al pie,4_G"/>
    <w:basedOn w:val="a0"/>
    <w:uiPriority w:val="99"/>
    <w:rsid w:val="00226E3F"/>
    <w:rPr>
      <w:vertAlign w:val="superscript"/>
    </w:rPr>
  </w:style>
  <w:style w:type="paragraph" w:styleId="af3">
    <w:name w:val="footer"/>
    <w:basedOn w:val="a"/>
    <w:link w:val="af4"/>
    <w:uiPriority w:val="99"/>
    <w:rsid w:val="00226E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26E3F"/>
    <w:rPr>
      <w:rFonts w:ascii="Times New Roman" w:eastAsia="Times New Roman" w:hAnsi="Times New Roman" w:cs="Times New Roman"/>
      <w:sz w:val="24"/>
      <w:szCs w:val="24"/>
      <w:lang w:eastAsia="ru-RU"/>
    </w:rPr>
  </w:style>
  <w:style w:type="character" w:styleId="af5">
    <w:name w:val="page number"/>
    <w:basedOn w:val="a0"/>
    <w:rsid w:val="00226E3F"/>
  </w:style>
  <w:style w:type="paragraph" w:customStyle="1" w:styleId="newshead">
    <w:name w:val="newshead"/>
    <w:basedOn w:val="a"/>
    <w:rsid w:val="00226E3F"/>
    <w:pPr>
      <w:spacing w:before="100" w:beforeAutospacing="1" w:after="100" w:afterAutospacing="1" w:line="240" w:lineRule="auto"/>
    </w:pPr>
    <w:rPr>
      <w:rFonts w:ascii="Arial" w:eastAsia="Times New Roman" w:hAnsi="Arial" w:cs="Arial"/>
      <w:b/>
      <w:bCs/>
      <w:color w:val="003399"/>
      <w:sz w:val="20"/>
      <w:szCs w:val="20"/>
      <w:lang w:eastAsia="ru-RU"/>
    </w:rPr>
  </w:style>
  <w:style w:type="paragraph" w:styleId="af6">
    <w:name w:val="endnote text"/>
    <w:basedOn w:val="a"/>
    <w:link w:val="af7"/>
    <w:uiPriority w:val="99"/>
    <w:semiHidden/>
    <w:unhideWhenUsed/>
    <w:rsid w:val="00226E3F"/>
    <w:pPr>
      <w:spacing w:after="0" w:line="240" w:lineRule="auto"/>
    </w:pPr>
    <w:rPr>
      <w:sz w:val="20"/>
      <w:szCs w:val="20"/>
    </w:rPr>
  </w:style>
  <w:style w:type="character" w:customStyle="1" w:styleId="af7">
    <w:name w:val="Текст концевой сноски Знак"/>
    <w:basedOn w:val="a0"/>
    <w:link w:val="af6"/>
    <w:uiPriority w:val="99"/>
    <w:semiHidden/>
    <w:rsid w:val="00226E3F"/>
    <w:rPr>
      <w:sz w:val="20"/>
      <w:szCs w:val="20"/>
    </w:rPr>
  </w:style>
  <w:style w:type="character" w:styleId="af8">
    <w:name w:val="endnote reference"/>
    <w:basedOn w:val="a0"/>
    <w:uiPriority w:val="99"/>
    <w:semiHidden/>
    <w:unhideWhenUsed/>
    <w:rsid w:val="00226E3F"/>
    <w:rPr>
      <w:vertAlign w:val="superscript"/>
    </w:rPr>
  </w:style>
  <w:style w:type="character" w:customStyle="1" w:styleId="b-material-headdate-day">
    <w:name w:val="b-material-head__date-day"/>
    <w:basedOn w:val="a0"/>
    <w:rsid w:val="00226E3F"/>
  </w:style>
  <w:style w:type="character" w:customStyle="1" w:styleId="b-material-headdate-time">
    <w:name w:val="b-material-head__date-time"/>
    <w:basedOn w:val="a0"/>
    <w:rsid w:val="00226E3F"/>
  </w:style>
  <w:style w:type="character" w:customStyle="1" w:styleId="b-material-headauthors-credentials">
    <w:name w:val="b-material-head__authors-credentials"/>
    <w:basedOn w:val="a0"/>
    <w:rsid w:val="00226E3F"/>
  </w:style>
  <w:style w:type="character" w:customStyle="1" w:styleId="af9">
    <w:name w:val="Гипертекстовая ссылка"/>
    <w:basedOn w:val="a0"/>
    <w:uiPriority w:val="99"/>
    <w:rsid w:val="00226E3F"/>
    <w:rPr>
      <w:color w:val="106BBE"/>
    </w:rPr>
  </w:style>
  <w:style w:type="paragraph" w:customStyle="1" w:styleId="ConsPlusNormal">
    <w:name w:val="ConsPlusNormal"/>
    <w:rsid w:val="00226E3F"/>
    <w:pPr>
      <w:widowControl w:val="0"/>
      <w:autoSpaceDE w:val="0"/>
      <w:autoSpaceDN w:val="0"/>
      <w:spacing w:after="0" w:line="240" w:lineRule="auto"/>
    </w:pPr>
    <w:rPr>
      <w:rFonts w:ascii="Calibri" w:eastAsia="Times New Roman" w:hAnsi="Calibri" w:cs="Calibri"/>
      <w:szCs w:val="20"/>
      <w:lang w:eastAsia="ru-RU"/>
    </w:rPr>
  </w:style>
  <w:style w:type="table" w:styleId="afa">
    <w:name w:val="Table Grid"/>
    <w:basedOn w:val="a1"/>
    <w:uiPriority w:val="39"/>
    <w:rsid w:val="002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226E3F"/>
    <w:rPr>
      <w:vanish w:val="0"/>
      <w:webHidden w:val="0"/>
      <w:specVanish w:val="0"/>
    </w:rPr>
  </w:style>
  <w:style w:type="numbering" w:customStyle="1" w:styleId="110">
    <w:name w:val="Нет списка11"/>
    <w:next w:val="a2"/>
    <w:uiPriority w:val="99"/>
    <w:semiHidden/>
    <w:unhideWhenUsed/>
    <w:rsid w:val="00226E3F"/>
  </w:style>
  <w:style w:type="paragraph" w:customStyle="1" w:styleId="13">
    <w:name w:val="Абзац списка1"/>
    <w:basedOn w:val="a"/>
    <w:next w:val="a3"/>
    <w:uiPriority w:val="34"/>
    <w:qFormat/>
    <w:rsid w:val="00226E3F"/>
    <w:pPr>
      <w:spacing w:after="200" w:line="276" w:lineRule="auto"/>
      <w:ind w:left="720"/>
      <w:contextualSpacing/>
    </w:pPr>
  </w:style>
  <w:style w:type="table" w:customStyle="1" w:styleId="14">
    <w:name w:val="Сетка таблицы1"/>
    <w:basedOn w:val="a1"/>
    <w:next w:val="afa"/>
    <w:uiPriority w:val="39"/>
    <w:rsid w:val="00226E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Прижатый влево"/>
    <w:basedOn w:val="a"/>
    <w:next w:val="a"/>
    <w:uiPriority w:val="99"/>
    <w:rsid w:val="00226E3F"/>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pple-converted-space">
    <w:name w:val="apple-converted-space"/>
    <w:basedOn w:val="a0"/>
    <w:rsid w:val="00226E3F"/>
  </w:style>
  <w:style w:type="character" w:customStyle="1" w:styleId="afc">
    <w:name w:val="Текст выноски Знак"/>
    <w:basedOn w:val="a0"/>
    <w:link w:val="afd"/>
    <w:uiPriority w:val="99"/>
    <w:semiHidden/>
    <w:rsid w:val="00226E3F"/>
    <w:rPr>
      <w:rFonts w:ascii="Tahoma" w:eastAsia="Times New Roman" w:hAnsi="Tahoma" w:cs="Tahoma"/>
      <w:sz w:val="16"/>
      <w:szCs w:val="16"/>
      <w:lang w:eastAsia="ru-RU"/>
    </w:rPr>
  </w:style>
  <w:style w:type="paragraph" w:styleId="afd">
    <w:name w:val="Balloon Text"/>
    <w:basedOn w:val="a"/>
    <w:link w:val="afc"/>
    <w:uiPriority w:val="99"/>
    <w:semiHidden/>
    <w:unhideWhenUsed/>
    <w:rsid w:val="00226E3F"/>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uiPriority w:val="99"/>
    <w:semiHidden/>
    <w:rsid w:val="00226E3F"/>
    <w:rPr>
      <w:rFonts w:ascii="Segoe UI" w:hAnsi="Segoe UI" w:cs="Segoe UI"/>
      <w:sz w:val="18"/>
      <w:szCs w:val="18"/>
    </w:rPr>
  </w:style>
  <w:style w:type="character" w:styleId="afe">
    <w:name w:val="Placeholder Text"/>
    <w:basedOn w:val="a0"/>
    <w:uiPriority w:val="99"/>
    <w:semiHidden/>
    <w:rsid w:val="00226E3F"/>
    <w:rPr>
      <w:color w:val="808080"/>
    </w:rPr>
  </w:style>
  <w:style w:type="table" w:customStyle="1" w:styleId="22">
    <w:name w:val="Сетка таблицы2"/>
    <w:basedOn w:val="a1"/>
    <w:next w:val="afa"/>
    <w:uiPriority w:val="59"/>
    <w:rsid w:val="00226E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a"/>
    <w:uiPriority w:val="59"/>
    <w:rsid w:val="00226E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header"/>
    <w:basedOn w:val="a"/>
    <w:link w:val="aff0"/>
    <w:uiPriority w:val="99"/>
    <w:unhideWhenUsed/>
    <w:rsid w:val="00226E3F"/>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226E3F"/>
  </w:style>
  <w:style w:type="paragraph" w:customStyle="1" w:styleId="ConsPlusNonformat">
    <w:name w:val="ConsPlusNonformat"/>
    <w:uiPriority w:val="99"/>
    <w:rsid w:val="00226E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3">
    <w:name w:val="Нет списка2"/>
    <w:next w:val="a2"/>
    <w:uiPriority w:val="99"/>
    <w:semiHidden/>
    <w:unhideWhenUsed/>
    <w:rsid w:val="00226E3F"/>
  </w:style>
  <w:style w:type="table" w:customStyle="1" w:styleId="32">
    <w:name w:val="Сетка таблицы3"/>
    <w:basedOn w:val="a1"/>
    <w:next w:val="afa"/>
    <w:uiPriority w:val="39"/>
    <w:rsid w:val="002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uiPriority w:val="99"/>
    <w:rsid w:val="00226E3F"/>
    <w:rPr>
      <w:rFonts w:ascii="Arial" w:hAnsi="Arial" w:cs="Arial"/>
      <w:sz w:val="19"/>
      <w:szCs w:val="19"/>
      <w:shd w:val="clear" w:color="auto" w:fill="FFFFFF"/>
    </w:rPr>
  </w:style>
  <w:style w:type="paragraph" w:customStyle="1" w:styleId="Bodytext20">
    <w:name w:val="Body text (2)"/>
    <w:basedOn w:val="a"/>
    <w:link w:val="Bodytext2"/>
    <w:uiPriority w:val="99"/>
    <w:rsid w:val="00226E3F"/>
    <w:pPr>
      <w:widowControl w:val="0"/>
      <w:shd w:val="clear" w:color="auto" w:fill="FFFFFF"/>
      <w:spacing w:after="720" w:line="486" w:lineRule="exact"/>
      <w:jc w:val="center"/>
    </w:pPr>
    <w:rPr>
      <w:rFonts w:ascii="Arial" w:hAnsi="Arial" w:cs="Arial"/>
      <w:sz w:val="19"/>
      <w:szCs w:val="19"/>
    </w:rPr>
  </w:style>
  <w:style w:type="character" w:customStyle="1" w:styleId="s10">
    <w:name w:val="s_10"/>
    <w:basedOn w:val="a0"/>
    <w:rsid w:val="00226E3F"/>
  </w:style>
  <w:style w:type="table" w:customStyle="1" w:styleId="41">
    <w:name w:val="Сетка таблицы4"/>
    <w:basedOn w:val="a1"/>
    <w:next w:val="afa"/>
    <w:uiPriority w:val="59"/>
    <w:rsid w:val="00226E3F"/>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a"/>
    <w:uiPriority w:val="39"/>
    <w:rsid w:val="00C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C931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a"/>
    <w:uiPriority w:val="59"/>
    <w:rsid w:val="00C931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6746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1C76-6914-49E4-AFFA-1D98D9AA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AhmadullinaAA</cp:lastModifiedBy>
  <cp:revision>2</cp:revision>
  <cp:lastPrinted>2019-12-09T09:41:00Z</cp:lastPrinted>
  <dcterms:created xsi:type="dcterms:W3CDTF">2019-12-20T05:03:00Z</dcterms:created>
  <dcterms:modified xsi:type="dcterms:W3CDTF">2019-12-20T05:03:00Z</dcterms:modified>
</cp:coreProperties>
</file>